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EAED" w14:textId="7607DE6C" w:rsidR="001C3EB8" w:rsidRDefault="001C3EB8"/>
    <w:p w14:paraId="37B7A833" w14:textId="77777777" w:rsidR="009D15A3" w:rsidRPr="006B5E9A" w:rsidRDefault="009D15A3" w:rsidP="009D15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E9A">
        <w:rPr>
          <w:rFonts w:ascii="Times New Roman" w:hAnsi="Times New Roman" w:cs="Times New Roman"/>
          <w:b/>
          <w:bCs/>
          <w:sz w:val="24"/>
          <w:szCs w:val="24"/>
        </w:rPr>
        <w:t>Informacja o zgłaszaniu kandydatów na członków obwodowych komisji wyborczych w wyborach Prezydenta Rzeczypospolitej Polskiej zarządzonych na dzień 28 czerwca 2020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5E9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1BBC8625" w14:textId="77777777" w:rsidR="009D15A3" w:rsidRPr="006B5E9A" w:rsidRDefault="009D15A3" w:rsidP="009D15A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kalendarzem wyborczym stanowiącym załącznik do Postanowienia Marszałka Sejmu Rzeczypospolitej Polskiej z dnia 3 czerwca 2020 r., termin zgłaszania przez pełnomocników wyborczych (lub upoważnione przez nich osoby) kandydatów na członków obwodowych komisji wyborczych upływa w dniu 12 czerwca 2020 roku.</w:t>
      </w:r>
    </w:p>
    <w:p w14:paraId="2A72F636" w14:textId="04EA6DE7" w:rsidR="009D15A3" w:rsidRPr="006B5E9A" w:rsidRDefault="009D15A3" w:rsidP="009D15A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do składu obwodowej komisji wyborczej następuje po uzyskaniu zgody osoby, której zgłoszenie dotyczy oraz dokonane na druku stanowiącym załącznik do Uchwały Nr </w:t>
      </w:r>
      <w:r w:rsidR="00CD2820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Państwowej Komisji Wyborczej z dnia </w:t>
      </w:r>
      <w:r w:rsidR="00CD2820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14:paraId="175C3502" w14:textId="77777777" w:rsidR="009D15A3" w:rsidRPr="006B5E9A" w:rsidRDefault="009D15A3" w:rsidP="009D15A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będą w godzinach pracy urzędu do dnia 12 czerwca 2020 r. do godziny 15:00. Mogą być również przesłane w formie skanu, za pośrednictwem poczty elektronicznej na adres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FC7EF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gmina@stopnica.pl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terminu i godziny przyjęć. Nie jest przy tym wymagany podpis elektroniczny. W takim przypadku, oryginały zgłoszenia należy przesłać do urzędu tradycyjną pocztą.</w:t>
      </w:r>
    </w:p>
    <w:p w14:paraId="476A5AD4" w14:textId="77777777" w:rsidR="009D15A3" w:rsidRPr="006B5E9A" w:rsidRDefault="009D15A3" w:rsidP="009D15A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zgodnie z art. 20 ust. 2 ustawy z dnia 2 czerwca 2020 r. o szczególnych zasadach organizacji wyborów powszechnych na Prezydenta Rzeczypospolitej Polskiej zarządzonych w 2020 r. z możliwością głosowania korespondencyjnego, zachowuje ważność i nie musi być ponawiane zgłoszenie kandydatów na członków obwodowych komisji wyborczych dokonane w związku z wyborami, w których nie odbyło się głosowanie z zastrzeżeniem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wymienionej ustawy.</w:t>
      </w:r>
    </w:p>
    <w:p w14:paraId="562B4D55" w14:textId="3216C138" w:rsidR="009D15A3" w:rsidRPr="006B5E9A" w:rsidRDefault="009D15A3" w:rsidP="009D15A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należy zauważyć, że samo zgłoszenie kandydata na członka komisji nie gwarantuje, że dana osoba zostanie powołana w skład komisji, ponieważ, zgodnie z zasadami określonymi w uchwale </w:t>
      </w:r>
      <w:r w:rsidR="00CD2820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 w:rsidR="00CD2820"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Komisji Wyborczej z dnia </w:t>
      </w:r>
      <w:r w:rsidR="00CD2820"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</w:t>
      </w:r>
      <w:r w:rsidR="00CD2820"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CD28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2820"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D28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5E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zgłoszenia do danej komisji większej liczby kandydatów niż ustawowo przewidywana, konieczne będzie przeprowadzenie losowania ich składu. </w:t>
      </w:r>
    </w:p>
    <w:p w14:paraId="5642994F" w14:textId="77777777" w:rsidR="009D15A3" w:rsidRDefault="009D15A3" w:rsidP="009D15A3"/>
    <w:p w14:paraId="26ECDE21" w14:textId="68126C6E" w:rsidR="009D15A3" w:rsidRDefault="009D15A3"/>
    <w:p w14:paraId="25D6AD00" w14:textId="77777777" w:rsidR="009D15A3" w:rsidRDefault="009D15A3"/>
    <w:sectPr w:rsidR="009D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A3"/>
    <w:rsid w:val="001C3EB8"/>
    <w:rsid w:val="00516B2D"/>
    <w:rsid w:val="008D241F"/>
    <w:rsid w:val="009D15A3"/>
    <w:rsid w:val="00C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2ED6"/>
  <w15:chartTrackingRefBased/>
  <w15:docId w15:val="{6C607448-7418-4136-9986-85946E26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stop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 Podsiadło</dc:creator>
  <cp:keywords/>
  <dc:description/>
  <cp:lastModifiedBy>Józef  Podsiadło</cp:lastModifiedBy>
  <cp:revision>2</cp:revision>
  <dcterms:created xsi:type="dcterms:W3CDTF">2020-06-12T05:34:00Z</dcterms:created>
  <dcterms:modified xsi:type="dcterms:W3CDTF">2020-06-12T05:34:00Z</dcterms:modified>
</cp:coreProperties>
</file>