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F667" w14:textId="77777777" w:rsidR="00D06424" w:rsidRDefault="00D06424" w:rsidP="00D06424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UMOWA Nr 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</w:t>
      </w:r>
    </w:p>
    <w:p w14:paraId="621DA575" w14:textId="77777777" w:rsidR="00D06424" w:rsidRDefault="00D06424" w:rsidP="00D06424">
      <w:pPr>
        <w:spacing w:line="276" w:lineRule="auto"/>
        <w:jc w:val="center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266163C1" w14:textId="77777777" w:rsidR="00821B0C" w:rsidRDefault="00D06424" w:rsidP="00D06424">
      <w:pPr>
        <w:spacing w:line="276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zawarta w dniu ……</w:t>
      </w:r>
      <w:r w:rsidR="00165AD3">
        <w:rPr>
          <w:rFonts w:asciiTheme="majorHAnsi" w:eastAsia="Times New Roman" w:hAnsiTheme="majorHAnsi" w:cs="Arial"/>
          <w:sz w:val="20"/>
          <w:szCs w:val="20"/>
          <w:lang w:eastAsia="pl-PL"/>
        </w:rPr>
        <w:t>…………..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…….202</w:t>
      </w:r>
      <w:r w:rsidR="00165AD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4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roku w </w:t>
      </w:r>
      <w:r w:rsidR="00A21C6D">
        <w:rPr>
          <w:rFonts w:asciiTheme="majorHAnsi" w:eastAsia="Times New Roman" w:hAnsiTheme="majorHAnsi" w:cs="Arial"/>
          <w:sz w:val="20"/>
          <w:szCs w:val="20"/>
          <w:lang w:eastAsia="pl-PL"/>
        </w:rPr>
        <w:t>Stopnicy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pomiędzy:</w:t>
      </w:r>
    </w:p>
    <w:p w14:paraId="013CAC53" w14:textId="77777777" w:rsidR="00821B0C" w:rsidRPr="00821B0C" w:rsidRDefault="00821B0C" w:rsidP="00D06424">
      <w:pPr>
        <w:spacing w:line="276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0FAB8B07" w14:textId="77777777" w:rsidR="00D06424" w:rsidRPr="00821B0C" w:rsidRDefault="00D06424" w:rsidP="00D06424">
      <w:pPr>
        <w:spacing w:line="276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1F0D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Gmina </w:t>
      </w:r>
      <w:r w:rsidR="00A21C6D" w:rsidRPr="001F0D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Stopnica</w:t>
      </w:r>
      <w:r w:rsidR="00821B0C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, z siedzibą: 28-130 Stopnica, ul. Tadeusza Kościuszki 2, posiadającą NIP: 655-17-68-527, Płatnikiem/Odbiorcą: </w:t>
      </w:r>
      <w:r w:rsidR="00A21C6D" w:rsidRPr="001F0D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Miejsko-Gminny</w:t>
      </w:r>
      <w:r w:rsidR="00821B0C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m</w:t>
      </w:r>
      <w:r w:rsidR="00A21C6D" w:rsidRPr="001F0D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Ośrod</w:t>
      </w:r>
      <w:r w:rsidR="00821B0C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kiem</w:t>
      </w:r>
      <w:r w:rsidR="00A21C6D" w:rsidRPr="001F0D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Pomocy Społecznej w Stopnicy</w:t>
      </w:r>
      <w:r w:rsidRPr="001F0D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, </w:t>
      </w:r>
      <w:r w:rsidR="00821B0C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z siedzibą w </w:t>
      </w:r>
      <w:r w:rsidR="00A21C6D" w:rsidRPr="001F0D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28-130 Stopnica</w:t>
      </w:r>
      <w:r w:rsidR="00821B0C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, ul. Tadeusza Kościuszki 2,</w:t>
      </w:r>
    </w:p>
    <w:p w14:paraId="430138BA" w14:textId="77777777" w:rsidR="00D06424" w:rsidRDefault="00D06424" w:rsidP="00D0642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zwanym w dalszej treści umowy "Zamawiającym", </w:t>
      </w:r>
    </w:p>
    <w:p w14:paraId="20EA0ADB" w14:textId="77777777" w:rsidR="00821B0C" w:rsidRDefault="00D06424" w:rsidP="00D06424">
      <w:pPr>
        <w:spacing w:line="276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reprezentowanym przez:</w:t>
      </w:r>
      <w:r w:rsidR="00A21C6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Ewę Naporowską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– </w:t>
      </w:r>
      <w:r w:rsidR="00F838DE">
        <w:rPr>
          <w:rFonts w:asciiTheme="majorHAnsi" w:eastAsia="Times New Roman" w:hAnsiTheme="majorHAnsi" w:cs="Arial"/>
          <w:sz w:val="20"/>
          <w:szCs w:val="20"/>
          <w:lang w:eastAsia="pl-PL"/>
        </w:rPr>
        <w:t>k</w:t>
      </w:r>
      <w:r w:rsidR="00A21C6D">
        <w:rPr>
          <w:rFonts w:asciiTheme="majorHAnsi" w:eastAsia="Times New Roman" w:hAnsiTheme="majorHAnsi" w:cs="Arial"/>
          <w:sz w:val="20"/>
          <w:szCs w:val="20"/>
          <w:lang w:eastAsia="pl-PL"/>
        </w:rPr>
        <w:t>ierownika Miejsko-Gminnego Ośrodka Pomocy Społecznej w Stopnicy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</w:p>
    <w:p w14:paraId="4DAF3618" w14:textId="77777777" w:rsidR="00821B0C" w:rsidRPr="00821B0C" w:rsidRDefault="00D06424" w:rsidP="00D06424">
      <w:pPr>
        <w:spacing w:line="276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a</w:t>
      </w:r>
    </w:p>
    <w:p w14:paraId="55BB1BF2" w14:textId="77777777" w:rsidR="00F838DE" w:rsidRDefault="00F838DE" w:rsidP="00D06424">
      <w:pPr>
        <w:spacing w:line="276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062BFBF8" w14:textId="77777777" w:rsidR="00D06424" w:rsidRDefault="00D06424" w:rsidP="00D0642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reprezentowaną przez :</w:t>
      </w:r>
      <w:r w:rsidR="00A21C6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</w:p>
    <w:p w14:paraId="606DFF88" w14:textId="77777777" w:rsidR="00D06424" w:rsidRDefault="00D06424" w:rsidP="00D0642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zwanym w dalszej treści umowy "Wykonawcą", </w:t>
      </w:r>
    </w:p>
    <w:p w14:paraId="76F0E536" w14:textId="77777777" w:rsidR="00D06424" w:rsidRDefault="00D06424" w:rsidP="00D06424">
      <w:pPr>
        <w:spacing w:line="276" w:lineRule="auto"/>
        <w:ind w:left="360" w:hanging="36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12963C89" w14:textId="77777777" w:rsidR="00D06424" w:rsidRDefault="00D06424" w:rsidP="00D06424">
      <w:pPr>
        <w:spacing w:line="276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treści następującej ;</w:t>
      </w:r>
    </w:p>
    <w:p w14:paraId="289D073F" w14:textId="77777777" w:rsidR="00621C94" w:rsidRDefault="00621C94" w:rsidP="00D0642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2B2BCD8F" w14:textId="77777777" w:rsidR="00D06424" w:rsidRDefault="00D06424" w:rsidP="00D0642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Przedmiotem zamówienia jest  </w:t>
      </w:r>
    </w:p>
    <w:p w14:paraId="4A79C057" w14:textId="77777777" w:rsidR="00D06424" w:rsidRDefault="00A21C6D" w:rsidP="00D06424">
      <w:pPr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A21C6D">
        <w:rPr>
          <w:rFonts w:asciiTheme="majorHAnsi" w:hAnsiTheme="majorHAnsi"/>
          <w:sz w:val="20"/>
          <w:szCs w:val="20"/>
        </w:rPr>
        <w:t>usługa wyżywienia (catering) dla dzieci, uczęszczających do Klubu</w:t>
      </w:r>
      <w:r w:rsidRPr="00A21C6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A21C6D">
        <w:rPr>
          <w:rFonts w:asciiTheme="majorHAnsi" w:hAnsiTheme="majorHAnsi"/>
          <w:sz w:val="20"/>
          <w:szCs w:val="20"/>
        </w:rPr>
        <w:t>Dziecięcego w Stopnicy w</w:t>
      </w:r>
      <w:r w:rsidR="00F838DE">
        <w:rPr>
          <w:rFonts w:asciiTheme="majorHAnsi" w:hAnsiTheme="majorHAnsi"/>
          <w:sz w:val="20"/>
          <w:szCs w:val="20"/>
        </w:rPr>
        <w:t xml:space="preserve"> okresie                   od 1 lutego 2024 r. do 31 grudnia 2024 r.</w:t>
      </w:r>
    </w:p>
    <w:p w14:paraId="3BD497D5" w14:textId="77777777" w:rsidR="00821B0C" w:rsidRDefault="00821B0C" w:rsidP="00D06424">
      <w:pPr>
        <w:spacing w:line="276" w:lineRule="auto"/>
        <w:jc w:val="center"/>
        <w:rPr>
          <w:rFonts w:asciiTheme="majorHAnsi" w:hAnsiTheme="majorHAnsi" w:cs="Arial"/>
          <w:b/>
          <w:color w:val="auto"/>
          <w:sz w:val="20"/>
          <w:szCs w:val="20"/>
        </w:rPr>
      </w:pPr>
    </w:p>
    <w:p w14:paraId="65D19221" w14:textId="77777777" w:rsidR="00D06424" w:rsidRDefault="00D06424" w:rsidP="00D06424">
      <w:pPr>
        <w:spacing w:line="276" w:lineRule="auto"/>
        <w:jc w:val="center"/>
        <w:rPr>
          <w:rFonts w:asciiTheme="majorHAnsi" w:hAnsiTheme="majorHAnsi" w:cs="Arial"/>
          <w:color w:val="auto"/>
          <w:sz w:val="20"/>
          <w:szCs w:val="20"/>
        </w:rPr>
      </w:pPr>
      <w:r>
        <w:rPr>
          <w:rFonts w:asciiTheme="majorHAnsi" w:hAnsiTheme="majorHAnsi" w:cs="Arial"/>
          <w:b/>
          <w:color w:val="auto"/>
          <w:sz w:val="20"/>
          <w:szCs w:val="20"/>
        </w:rPr>
        <w:t>§ 1</w:t>
      </w:r>
    </w:p>
    <w:p w14:paraId="33DFEE54" w14:textId="77777777" w:rsidR="00F838DE" w:rsidRDefault="00D06424" w:rsidP="00F838DE">
      <w:pPr>
        <w:numPr>
          <w:ilvl w:val="0"/>
          <w:numId w:val="1"/>
        </w:numPr>
        <w:tabs>
          <w:tab w:val="left" w:pos="426"/>
        </w:tabs>
        <w:spacing w:line="276" w:lineRule="auto"/>
        <w:ind w:left="426" w:right="-262" w:hanging="426"/>
        <w:jc w:val="both"/>
        <w:rPr>
          <w:rFonts w:asciiTheme="majorHAnsi" w:hAnsiTheme="majorHAnsi" w:cs="Arial"/>
          <w:color w:val="auto"/>
          <w:sz w:val="20"/>
          <w:szCs w:val="20"/>
        </w:rPr>
      </w:pPr>
      <w:r>
        <w:rPr>
          <w:rFonts w:asciiTheme="majorHAnsi" w:hAnsiTheme="majorHAnsi" w:cs="Arial"/>
          <w:color w:val="auto"/>
          <w:sz w:val="20"/>
          <w:szCs w:val="20"/>
        </w:rPr>
        <w:t>Zleceniodawca zleca, a Zleceniobiorca zobowiązuje się do świadczenia usługi polegającej na przygotowaniu i dostarczeniu posiłków zgodnie z zasadami określonymi w specyfikacji istotnych warunków zamówienia stanowiącej integralną część umowy.</w:t>
      </w:r>
    </w:p>
    <w:p w14:paraId="30C6ED66" w14:textId="77777777" w:rsidR="00F73106" w:rsidRPr="00F838DE" w:rsidRDefault="00D06424" w:rsidP="00F838DE">
      <w:pPr>
        <w:numPr>
          <w:ilvl w:val="0"/>
          <w:numId w:val="1"/>
        </w:numPr>
        <w:tabs>
          <w:tab w:val="left" w:pos="426"/>
        </w:tabs>
        <w:spacing w:line="276" w:lineRule="auto"/>
        <w:ind w:left="426" w:right="-262" w:hanging="426"/>
        <w:jc w:val="both"/>
        <w:rPr>
          <w:rFonts w:asciiTheme="majorHAnsi" w:hAnsiTheme="majorHAnsi" w:cs="Arial"/>
          <w:color w:val="auto"/>
          <w:sz w:val="20"/>
          <w:szCs w:val="20"/>
        </w:rPr>
      </w:pPr>
      <w:r w:rsidRPr="00F838DE">
        <w:rPr>
          <w:rFonts w:asciiTheme="majorHAnsi" w:hAnsiTheme="majorHAnsi" w:cs="Arial"/>
          <w:color w:val="auto"/>
          <w:sz w:val="20"/>
          <w:szCs w:val="20"/>
        </w:rPr>
        <w:t>Usługa w ramach niniejszej umowy będzie realizowana w terminie</w:t>
      </w:r>
      <w:r w:rsidR="00F838DE" w:rsidRPr="00F838DE">
        <w:rPr>
          <w:rFonts w:asciiTheme="majorHAnsi" w:eastAsia="Times New Roman" w:hAnsiTheme="majorHAnsi" w:cs="Arial"/>
          <w:b/>
          <w:bCs/>
          <w:color w:val="auto"/>
          <w:sz w:val="20"/>
          <w:szCs w:val="20"/>
        </w:rPr>
        <w:t xml:space="preserve"> </w:t>
      </w:r>
      <w:r w:rsidR="00F838DE" w:rsidRPr="00F838DE">
        <w:rPr>
          <w:rFonts w:asciiTheme="majorHAnsi" w:hAnsiTheme="majorHAnsi"/>
          <w:sz w:val="20"/>
          <w:szCs w:val="20"/>
        </w:rPr>
        <w:t>od 1 lutego 2024 r. do 31 grudnia 2024</w:t>
      </w:r>
      <w:r w:rsidR="00F838DE">
        <w:rPr>
          <w:rFonts w:asciiTheme="majorHAnsi" w:hAnsiTheme="majorHAnsi" w:cs="Arial"/>
          <w:color w:val="auto"/>
          <w:sz w:val="20"/>
          <w:szCs w:val="20"/>
        </w:rPr>
        <w:t>.</w:t>
      </w:r>
    </w:p>
    <w:p w14:paraId="5A8E3693" w14:textId="77777777" w:rsidR="00F73106" w:rsidRPr="00821B0C" w:rsidRDefault="00D06424" w:rsidP="00821B0C">
      <w:pPr>
        <w:numPr>
          <w:ilvl w:val="0"/>
          <w:numId w:val="1"/>
        </w:numPr>
        <w:tabs>
          <w:tab w:val="left" w:pos="426"/>
        </w:tabs>
        <w:spacing w:line="276" w:lineRule="auto"/>
        <w:ind w:left="426" w:right="-262" w:hanging="426"/>
        <w:jc w:val="both"/>
        <w:rPr>
          <w:rFonts w:asciiTheme="majorHAnsi" w:hAnsiTheme="majorHAnsi" w:cs="Arial"/>
          <w:color w:val="auto"/>
          <w:sz w:val="20"/>
          <w:szCs w:val="20"/>
        </w:rPr>
      </w:pPr>
      <w:r w:rsidRPr="00F73106">
        <w:rPr>
          <w:rFonts w:asciiTheme="majorHAnsi" w:hAnsiTheme="majorHAnsi" w:cs="Arial"/>
          <w:color w:val="000000"/>
          <w:sz w:val="20"/>
          <w:szCs w:val="20"/>
        </w:rPr>
        <w:t xml:space="preserve">Zleceniobiorca jest zobowiązany przedstawić Zleceniodawcy </w:t>
      </w:r>
      <w:r w:rsidR="00F73106" w:rsidRPr="00F73106">
        <w:rPr>
          <w:rFonts w:asciiTheme="majorHAnsi" w:hAnsiTheme="majorHAnsi"/>
          <w:sz w:val="20"/>
          <w:szCs w:val="20"/>
        </w:rPr>
        <w:t>jadłospis na okres 2 miesięcy od daty podpisania   umowy  dot.  realizacji   przedmiotu   zamówienia,  rozpisany   na   dekady wraz z gramaturą posiłków (1 dekada obejmuje okres 10 dni). Jadłospis winien być przygotowany przez dietetyka lub technologa żywienia.</w:t>
      </w:r>
    </w:p>
    <w:p w14:paraId="1CD07B0C" w14:textId="77777777" w:rsidR="00821B0C" w:rsidRDefault="00821B0C" w:rsidP="00D06424">
      <w:pPr>
        <w:spacing w:line="276" w:lineRule="auto"/>
        <w:ind w:right="-262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50D4671" w14:textId="77777777" w:rsidR="00D06424" w:rsidRDefault="00D06424" w:rsidP="00D06424">
      <w:pPr>
        <w:spacing w:line="276" w:lineRule="auto"/>
        <w:ind w:right="-262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 2</w:t>
      </w:r>
    </w:p>
    <w:p w14:paraId="695410AD" w14:textId="77777777" w:rsidR="00D06424" w:rsidRDefault="00D06424" w:rsidP="00D0642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Strony ustaliły:</w:t>
      </w:r>
    </w:p>
    <w:p w14:paraId="59109C74" w14:textId="77777777" w:rsidR="00D06424" w:rsidRDefault="00D06424" w:rsidP="00D06424">
      <w:pPr>
        <w:numPr>
          <w:ilvl w:val="0"/>
          <w:numId w:val="3"/>
        </w:numPr>
        <w:tabs>
          <w:tab w:val="left" w:pos="700"/>
        </w:tabs>
        <w:spacing w:line="276" w:lineRule="auto"/>
        <w:ind w:left="70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stawka brutto za usługę dostarczenia zestawu dla jednej osoby</w:t>
      </w:r>
      <w:r>
        <w:rPr>
          <w:rFonts w:asciiTheme="majorHAnsi" w:hAnsiTheme="majorHAnsi" w:cs="Arial"/>
          <w:sz w:val="20"/>
          <w:szCs w:val="20"/>
        </w:rPr>
        <w:t xml:space="preserve"> wynosi</w:t>
      </w:r>
      <w:r w:rsidR="00F73106">
        <w:rPr>
          <w:rFonts w:asciiTheme="majorHAnsi" w:hAnsiTheme="majorHAnsi" w:cs="Arial"/>
          <w:sz w:val="20"/>
          <w:szCs w:val="20"/>
        </w:rPr>
        <w:t xml:space="preserve"> </w:t>
      </w:r>
      <w:r w:rsidR="00F838DE">
        <w:rPr>
          <w:rFonts w:asciiTheme="majorHAnsi" w:hAnsiTheme="majorHAnsi" w:cs="Arial"/>
          <w:b/>
          <w:bCs/>
          <w:sz w:val="20"/>
          <w:szCs w:val="20"/>
        </w:rPr>
        <w:t>……………</w:t>
      </w:r>
      <w:r>
        <w:rPr>
          <w:rFonts w:asciiTheme="majorHAnsi" w:hAnsiTheme="majorHAnsi" w:cs="Arial"/>
          <w:sz w:val="20"/>
          <w:szCs w:val="20"/>
        </w:rPr>
        <w:t xml:space="preserve"> brutto</w:t>
      </w:r>
    </w:p>
    <w:p w14:paraId="6D4F05A6" w14:textId="77777777" w:rsidR="00D06424" w:rsidRDefault="00D06424" w:rsidP="00D06424">
      <w:pPr>
        <w:numPr>
          <w:ilvl w:val="0"/>
          <w:numId w:val="3"/>
        </w:numPr>
        <w:tabs>
          <w:tab w:val="left" w:pos="700"/>
        </w:tabs>
        <w:spacing w:line="276" w:lineRule="auto"/>
        <w:ind w:left="70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za wykonanie usługi Zleceniodawca wypłaci Zleceniobiorcy wynagrodzenie po każdym zakończonym miesiącu świadczenia usługi na podstawie obliczenia wynagrodzenia ceny jednostkowej usługi wymienionej w ust.1, uwzględniając faktyczną liczbę dostarczonych posiłków. </w:t>
      </w:r>
    </w:p>
    <w:p w14:paraId="0B98A6A5" w14:textId="77777777" w:rsidR="00D06424" w:rsidRDefault="00D06424" w:rsidP="00D06424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Wynagrodzenie za cały przedmiot zamówienia nie może przekroczyć kwoty</w:t>
      </w:r>
      <w:r w:rsidR="00F73106">
        <w:rPr>
          <w:rFonts w:asciiTheme="majorHAnsi" w:hAnsiTheme="majorHAnsi" w:cs="Arial"/>
          <w:b/>
          <w:sz w:val="20"/>
          <w:szCs w:val="20"/>
        </w:rPr>
        <w:t xml:space="preserve"> </w:t>
      </w:r>
      <w:r w:rsidR="00F838DE">
        <w:rPr>
          <w:rFonts w:asciiTheme="majorHAnsi" w:hAnsiTheme="majorHAnsi" w:cs="Arial"/>
          <w:b/>
          <w:sz w:val="20"/>
          <w:szCs w:val="20"/>
        </w:rPr>
        <w:t>………………</w:t>
      </w:r>
      <w:r>
        <w:rPr>
          <w:rFonts w:asciiTheme="majorHAnsi" w:hAnsiTheme="majorHAnsi" w:cs="Arial"/>
          <w:sz w:val="20"/>
          <w:szCs w:val="20"/>
        </w:rPr>
        <w:t xml:space="preserve"> (słownie: </w:t>
      </w:r>
      <w:r w:rsidR="00F838DE">
        <w:rPr>
          <w:rFonts w:asciiTheme="majorHAnsi" w:hAnsiTheme="majorHAnsi" w:cs="Arial"/>
          <w:sz w:val="20"/>
          <w:szCs w:val="20"/>
        </w:rPr>
        <w:t>…………………………………..</w:t>
      </w:r>
      <w:r>
        <w:rPr>
          <w:rFonts w:asciiTheme="majorHAnsi" w:hAnsiTheme="majorHAnsi" w:cs="Arial"/>
          <w:sz w:val="20"/>
          <w:szCs w:val="20"/>
        </w:rPr>
        <w:t>).</w:t>
      </w:r>
    </w:p>
    <w:p w14:paraId="7A3DCCCC" w14:textId="77777777" w:rsidR="00D06424" w:rsidRPr="00CD1348" w:rsidRDefault="00D06424" w:rsidP="00D06424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Theme="majorHAnsi" w:hAnsiTheme="majorHAnsi" w:cs="Arial"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</w:rPr>
        <w:t xml:space="preserve">Wynagrodzenie, o którym mowa w ust. 1 obejmuje koszty </w:t>
      </w:r>
      <w:r w:rsidR="00EC4061" w:rsidRPr="00EC4061">
        <w:rPr>
          <w:rFonts w:asciiTheme="majorHAnsi" w:hAnsiTheme="majorHAnsi" w:cs="Arial"/>
          <w:sz w:val="20"/>
          <w:szCs w:val="20"/>
        </w:rPr>
        <w:t>przygotowania i dostarczenia gotowych posiłków</w:t>
      </w:r>
      <w:r w:rsidRPr="00EC4061">
        <w:rPr>
          <w:rFonts w:asciiTheme="majorHAnsi" w:hAnsiTheme="majorHAnsi" w:cs="Arial"/>
          <w:sz w:val="20"/>
          <w:szCs w:val="20"/>
        </w:rPr>
        <w:t>.</w:t>
      </w:r>
    </w:p>
    <w:p w14:paraId="2FE6AB8A" w14:textId="77777777" w:rsidR="00D06424" w:rsidRDefault="00D06424" w:rsidP="00D06424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 w14:paraId="3F4FA9AB" w14:textId="77777777" w:rsidR="00D06424" w:rsidRDefault="00D06424" w:rsidP="00D06424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zobowiązany jest przedłożyć Zamawiającemu prawidłowo wystawioną fakturę w terminie do 5 dnia miesiąca następującego po miesiącu, w którym świadczone były usługi podlegające rozliczeniu.</w:t>
      </w:r>
    </w:p>
    <w:p w14:paraId="6E2CEB78" w14:textId="77777777" w:rsidR="00D06424" w:rsidRDefault="00D06424" w:rsidP="00D06424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Zapłata wynagrodzenia nastąpi w terminie </w:t>
      </w:r>
      <w:r w:rsidR="0079782D">
        <w:rPr>
          <w:rFonts w:asciiTheme="majorHAnsi" w:hAnsiTheme="majorHAnsi" w:cs="Arial"/>
          <w:sz w:val="20"/>
          <w:szCs w:val="20"/>
        </w:rPr>
        <w:t xml:space="preserve">14 </w:t>
      </w:r>
      <w:r>
        <w:rPr>
          <w:rFonts w:asciiTheme="majorHAnsi" w:hAnsiTheme="majorHAnsi" w:cs="Arial"/>
          <w:sz w:val="20"/>
          <w:szCs w:val="20"/>
        </w:rPr>
        <w:t>dni od daty otrzymania faktury za zrealizowaną usługę.</w:t>
      </w:r>
    </w:p>
    <w:p w14:paraId="4C525F71" w14:textId="77777777" w:rsidR="00821B0C" w:rsidRDefault="00821B0C" w:rsidP="00D06424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Faktura winna zawierać następujące dane:</w:t>
      </w:r>
    </w:p>
    <w:p w14:paraId="0F244DD7" w14:textId="77777777" w:rsidR="00821B0C" w:rsidRPr="0047562A" w:rsidRDefault="00821B0C" w:rsidP="00821B0C">
      <w:pPr>
        <w:pStyle w:val="Nagwek3"/>
        <w:keepNext/>
        <w:keepLines/>
        <w:spacing w:after="0" w:line="298" w:lineRule="exact"/>
        <w:ind w:left="360"/>
        <w:jc w:val="both"/>
        <w:rPr>
          <w:rFonts w:asciiTheme="majorHAnsi" w:hAnsiTheme="majorHAnsi" w:cs="Arial"/>
        </w:rPr>
      </w:pPr>
      <w:r w:rsidRPr="0047562A">
        <w:rPr>
          <w:rStyle w:val="Nagwek30"/>
          <w:rFonts w:asciiTheme="majorHAnsi" w:eastAsiaTheme="minorEastAsia" w:hAnsiTheme="majorHAnsi" w:cs="Arial"/>
          <w:color w:val="000000"/>
        </w:rPr>
        <w:lastRenderedPageBreak/>
        <w:t xml:space="preserve">Nabywca: </w:t>
      </w:r>
      <w:r w:rsidRPr="0047562A">
        <w:rPr>
          <w:rStyle w:val="Nagwek30"/>
          <w:rFonts w:asciiTheme="majorHAnsi" w:eastAsiaTheme="minorEastAsia" w:hAnsiTheme="majorHAnsi" w:cs="Arial"/>
          <w:color w:val="000000"/>
        </w:rPr>
        <w:tab/>
      </w:r>
      <w:r w:rsidRPr="0047562A">
        <w:rPr>
          <w:rStyle w:val="Nagwek30"/>
          <w:rFonts w:asciiTheme="majorHAnsi" w:eastAsiaTheme="minorEastAsia" w:hAnsiTheme="majorHAnsi" w:cs="Arial"/>
          <w:color w:val="000000"/>
        </w:rPr>
        <w:tab/>
      </w:r>
      <w:r w:rsidRPr="0047562A">
        <w:rPr>
          <w:rStyle w:val="Nagwek30"/>
          <w:rFonts w:asciiTheme="majorHAnsi" w:eastAsiaTheme="minorEastAsia" w:hAnsiTheme="majorHAnsi" w:cs="Arial"/>
          <w:color w:val="000000"/>
        </w:rPr>
        <w:tab/>
      </w:r>
      <w:r w:rsidRPr="0047562A">
        <w:rPr>
          <w:rStyle w:val="Nagwek30"/>
          <w:rFonts w:asciiTheme="majorHAnsi" w:eastAsiaTheme="minorEastAsia" w:hAnsiTheme="majorHAnsi" w:cs="Arial"/>
          <w:color w:val="000000"/>
        </w:rPr>
        <w:tab/>
      </w:r>
      <w:r w:rsidRPr="0047562A">
        <w:rPr>
          <w:rStyle w:val="Nagwek30"/>
          <w:rFonts w:asciiTheme="majorHAnsi" w:eastAsiaTheme="minorEastAsia" w:hAnsiTheme="majorHAnsi" w:cs="Arial"/>
          <w:color w:val="000000"/>
        </w:rPr>
        <w:tab/>
        <w:t>Odbiorca:</w:t>
      </w:r>
    </w:p>
    <w:p w14:paraId="7ECAF822" w14:textId="77777777" w:rsidR="00821B0C" w:rsidRPr="00821B0C" w:rsidRDefault="00821B0C" w:rsidP="00821B0C">
      <w:pPr>
        <w:pStyle w:val="Akapitzlist"/>
        <w:spacing w:after="0"/>
        <w:ind w:left="360"/>
        <w:rPr>
          <w:rStyle w:val="Teksttreci"/>
          <w:rFonts w:asciiTheme="majorHAnsi" w:eastAsiaTheme="minorEastAsia" w:hAnsiTheme="majorHAnsi" w:cs="Arial"/>
          <w:color w:val="000000"/>
        </w:rPr>
      </w:pPr>
      <w:r w:rsidRPr="00821B0C">
        <w:rPr>
          <w:rStyle w:val="Nagwek30"/>
          <w:rFonts w:asciiTheme="majorHAnsi" w:eastAsiaTheme="minorEastAsia" w:hAnsiTheme="majorHAnsi" w:cs="Arial"/>
          <w:b w:val="0"/>
          <w:bCs w:val="0"/>
          <w:color w:val="000000"/>
        </w:rPr>
        <w:t>Gmina Stopnica</w:t>
      </w:r>
      <w:r w:rsidRPr="00821B0C">
        <w:rPr>
          <w:rStyle w:val="Teksttreci"/>
          <w:rFonts w:asciiTheme="majorHAnsi" w:eastAsiaTheme="minorEastAsia" w:hAnsiTheme="majorHAnsi" w:cs="Arial"/>
          <w:b/>
          <w:color w:val="000000"/>
        </w:rPr>
        <w:t xml:space="preserve"> </w:t>
      </w:r>
      <w:r w:rsidRPr="00821B0C">
        <w:rPr>
          <w:rStyle w:val="Teksttreci"/>
          <w:rFonts w:asciiTheme="majorHAnsi" w:eastAsiaTheme="minorEastAsia" w:hAnsiTheme="majorHAnsi" w:cs="Arial"/>
          <w:b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</w:r>
      <w:r>
        <w:rPr>
          <w:rStyle w:val="Teksttreci"/>
          <w:rFonts w:asciiTheme="majorHAnsi" w:eastAsiaTheme="minorEastAsia" w:hAnsiTheme="majorHAnsi" w:cs="Arial"/>
          <w:color w:val="000000"/>
        </w:rPr>
        <w:tab/>
      </w:r>
      <w:r>
        <w:rPr>
          <w:rStyle w:val="Teksttreci"/>
          <w:rFonts w:asciiTheme="majorHAnsi" w:eastAsiaTheme="minorEastAsia" w:hAnsiTheme="majorHAnsi" w:cs="Arial"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>Miejsko-Gminny Ośrodek Pomocy Społecznej</w:t>
      </w:r>
    </w:p>
    <w:p w14:paraId="4B9E380C" w14:textId="77777777" w:rsidR="00821B0C" w:rsidRPr="00821B0C" w:rsidRDefault="00821B0C" w:rsidP="00821B0C">
      <w:pPr>
        <w:pStyle w:val="Akapitzlist"/>
        <w:spacing w:after="0"/>
        <w:ind w:left="360"/>
        <w:rPr>
          <w:rStyle w:val="Teksttreci"/>
          <w:rFonts w:asciiTheme="majorHAnsi" w:eastAsiaTheme="minorEastAsia" w:hAnsiTheme="majorHAnsi" w:cs="Arial"/>
          <w:color w:val="000000"/>
        </w:rPr>
      </w:pPr>
      <w:r w:rsidRPr="00821B0C">
        <w:rPr>
          <w:rStyle w:val="Teksttreci"/>
          <w:rFonts w:asciiTheme="majorHAnsi" w:eastAsiaTheme="minorEastAsia" w:hAnsiTheme="majorHAnsi" w:cs="Arial"/>
          <w:color w:val="000000"/>
        </w:rPr>
        <w:t xml:space="preserve">ul. Tadeusza Kościuszki 2, </w:t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  <w:t>ul. Tadeusza Kościuszki 2,</w:t>
      </w:r>
    </w:p>
    <w:p w14:paraId="0FD8FC67" w14:textId="77777777" w:rsidR="00821B0C" w:rsidRPr="00821B0C" w:rsidRDefault="00821B0C" w:rsidP="00821B0C">
      <w:pPr>
        <w:pStyle w:val="Akapitzlist"/>
        <w:spacing w:after="0"/>
        <w:ind w:left="360"/>
        <w:rPr>
          <w:rStyle w:val="Teksttreci"/>
          <w:rFonts w:asciiTheme="majorHAnsi" w:eastAsiaTheme="minorEastAsia" w:hAnsiTheme="majorHAnsi" w:cs="Arial"/>
          <w:color w:val="000000"/>
        </w:rPr>
      </w:pPr>
      <w:r w:rsidRPr="00821B0C">
        <w:rPr>
          <w:rStyle w:val="Teksttreci"/>
          <w:rFonts w:asciiTheme="majorHAnsi" w:eastAsiaTheme="minorEastAsia" w:hAnsiTheme="majorHAnsi" w:cs="Arial"/>
          <w:color w:val="000000"/>
        </w:rPr>
        <w:t xml:space="preserve">28-130 Stopnica, </w:t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  <w:t>28-130 Stopnica,</w:t>
      </w:r>
    </w:p>
    <w:p w14:paraId="1257BF4E" w14:textId="77777777" w:rsidR="00821B0C" w:rsidRPr="00821B0C" w:rsidRDefault="00821B0C" w:rsidP="00821B0C">
      <w:pPr>
        <w:pStyle w:val="Akapitzlist"/>
        <w:spacing w:after="0"/>
        <w:ind w:left="360"/>
        <w:rPr>
          <w:rStyle w:val="Teksttreci"/>
          <w:rFonts w:asciiTheme="majorHAnsi" w:eastAsiaTheme="minorEastAsia" w:hAnsiTheme="majorHAnsi" w:cs="Arial"/>
          <w:color w:val="000000"/>
        </w:rPr>
      </w:pPr>
      <w:r w:rsidRPr="00821B0C">
        <w:rPr>
          <w:rStyle w:val="Teksttreci"/>
          <w:rFonts w:asciiTheme="majorHAnsi" w:eastAsiaTheme="minorEastAsia" w:hAnsiTheme="majorHAnsi" w:cs="Arial"/>
          <w:color w:val="000000"/>
        </w:rPr>
        <w:t>NIP:655-17-68-527</w:t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</w:r>
      <w:r w:rsidRPr="00821B0C">
        <w:rPr>
          <w:rStyle w:val="Teksttreci"/>
          <w:rFonts w:asciiTheme="majorHAnsi" w:eastAsiaTheme="minorEastAsia" w:hAnsiTheme="majorHAnsi" w:cs="Arial"/>
          <w:color w:val="000000"/>
        </w:rPr>
        <w:tab/>
        <w:t xml:space="preserve">NIP: 655-16-68-292                                                                                                                                                                           </w:t>
      </w:r>
    </w:p>
    <w:p w14:paraId="4B52DC8A" w14:textId="77777777" w:rsidR="00821B0C" w:rsidRDefault="00821B0C" w:rsidP="00821B0C">
      <w:pPr>
        <w:tabs>
          <w:tab w:val="left" w:pos="1780"/>
        </w:tabs>
        <w:spacing w:line="276" w:lineRule="auto"/>
        <w:ind w:left="1080"/>
        <w:jc w:val="both"/>
        <w:rPr>
          <w:rFonts w:asciiTheme="majorHAnsi" w:hAnsiTheme="majorHAnsi" w:cs="Arial"/>
          <w:sz w:val="20"/>
          <w:szCs w:val="20"/>
        </w:rPr>
      </w:pPr>
    </w:p>
    <w:p w14:paraId="44E385BB" w14:textId="77777777" w:rsidR="00D06424" w:rsidRDefault="00D06424" w:rsidP="00D06424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678E2A7A" w14:textId="77777777" w:rsidR="00D06424" w:rsidRDefault="00D06424" w:rsidP="00D06424">
      <w:pPr>
        <w:pStyle w:val="Akapitzlist"/>
        <w:numPr>
          <w:ilvl w:val="0"/>
          <w:numId w:val="4"/>
        </w:numPr>
        <w:spacing w:after="120" w:line="240" w:lineRule="auto"/>
        <w:ind w:left="1560" w:hanging="43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54007877" w14:textId="77777777" w:rsidR="00D06424" w:rsidRDefault="00D06424" w:rsidP="00D06424">
      <w:pPr>
        <w:pStyle w:val="Akapitzlist"/>
        <w:numPr>
          <w:ilvl w:val="0"/>
          <w:numId w:val="4"/>
        </w:numPr>
        <w:spacing w:after="120" w:line="240" w:lineRule="auto"/>
        <w:ind w:left="1560" w:hanging="43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 rachunek bankowy na który będą dokonywane płatności to nr…………</w:t>
      </w:r>
      <w:r w:rsidR="00F838DE">
        <w:rPr>
          <w:rFonts w:ascii="Cambria" w:hAnsi="Cambria"/>
          <w:sz w:val="20"/>
          <w:szCs w:val="20"/>
        </w:rPr>
        <w:t>……………………………</w:t>
      </w:r>
      <w:r>
        <w:rPr>
          <w:rFonts w:ascii="Cambria" w:hAnsi="Cambria"/>
          <w:sz w:val="20"/>
          <w:szCs w:val="20"/>
        </w:rPr>
        <w:t>……….</w:t>
      </w:r>
    </w:p>
    <w:p w14:paraId="311A4785" w14:textId="77777777" w:rsidR="00D06424" w:rsidRDefault="00D06424" w:rsidP="00D06424">
      <w:pPr>
        <w:pStyle w:val="Akapitzlist"/>
        <w:numPr>
          <w:ilvl w:val="0"/>
          <w:numId w:val="5"/>
        </w:numPr>
        <w:spacing w:after="120" w:line="240" w:lineRule="auto"/>
        <w:ind w:left="1985" w:hanging="43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58368E6F" w14:textId="77777777" w:rsidR="00D06424" w:rsidRDefault="00D06424" w:rsidP="00D06424">
      <w:pPr>
        <w:pStyle w:val="Akapitzlist"/>
        <w:numPr>
          <w:ilvl w:val="0"/>
          <w:numId w:val="5"/>
        </w:numPr>
        <w:spacing w:after="120" w:line="240" w:lineRule="auto"/>
        <w:ind w:left="1985" w:hanging="43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40031F5A" w14:textId="77777777" w:rsidR="00D06424" w:rsidRDefault="00D06424" w:rsidP="00D06424">
      <w:pPr>
        <w:pStyle w:val="Akapitzlist"/>
        <w:numPr>
          <w:ilvl w:val="0"/>
          <w:numId w:val="4"/>
        </w:numPr>
        <w:spacing w:after="120" w:line="240" w:lineRule="auto"/>
        <w:ind w:left="1560" w:hanging="43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52D6902B" w14:textId="77777777" w:rsidR="00D06424" w:rsidRDefault="00D06424" w:rsidP="00D06424">
      <w:pPr>
        <w:pStyle w:val="Akapitzlist"/>
        <w:numPr>
          <w:ilvl w:val="0"/>
          <w:numId w:val="4"/>
        </w:numPr>
        <w:spacing w:after="120" w:line="240" w:lineRule="auto"/>
        <w:ind w:left="1560" w:hanging="43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0C659E9C" w14:textId="77777777" w:rsidR="00D06424" w:rsidRDefault="00D06424" w:rsidP="00D06424">
      <w:pPr>
        <w:pStyle w:val="Zwykytekst2"/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 3</w:t>
      </w:r>
    </w:p>
    <w:p w14:paraId="31828A1C" w14:textId="77777777" w:rsidR="00D06424" w:rsidRDefault="00D06424" w:rsidP="00D06424">
      <w:pPr>
        <w:pStyle w:val="Zwykytekst2"/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7F919ED" w14:textId="77777777" w:rsidR="00D06424" w:rsidRDefault="00D06424" w:rsidP="00D06424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Zleceniodawca może odstąpić od Umowy w następujących przypadkach:</w:t>
      </w:r>
    </w:p>
    <w:p w14:paraId="2A649D6C" w14:textId="77777777" w:rsidR="00D06424" w:rsidRDefault="00D06424" w:rsidP="00D06424">
      <w:pPr>
        <w:pStyle w:val="Zwykytekst2"/>
        <w:numPr>
          <w:ilvl w:val="0"/>
          <w:numId w:val="7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zaistnienia istotnej zmiany okoliczności powodującej, że wykonanie umowy nie leży w interesie publicznym, czego nie można było przewidzieć w chwili zawarcia umowy (art. 455 ustawy Prawo zamówień publicznych).</w:t>
      </w:r>
    </w:p>
    <w:p w14:paraId="70F809AE" w14:textId="77777777" w:rsidR="00D06424" w:rsidRDefault="00D06424" w:rsidP="00D06424">
      <w:pPr>
        <w:pStyle w:val="Tekstpodstawowy33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Zleceniobiorca nie rozpoczął usługi przygotowywania i dowożenia posiłków przez jeden dzień od daty obowiązywania umowy,</w:t>
      </w:r>
    </w:p>
    <w:p w14:paraId="7698430E" w14:textId="77777777" w:rsidR="00D06424" w:rsidRDefault="00D06424" w:rsidP="00D06424">
      <w:pPr>
        <w:pStyle w:val="Tekstpodstawowy33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Zleceniobiorca przerwie świadczenie usługi przygotowywania i dowożenia posiłków przez dwa kolejne dni,</w:t>
      </w:r>
    </w:p>
    <w:p w14:paraId="4A517130" w14:textId="77777777" w:rsidR="00D06424" w:rsidRDefault="00D06424" w:rsidP="00D06424">
      <w:pPr>
        <w:pStyle w:val="Tekstpodstawowy33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W razie powtarzających się przypadków nienależytego wykonania umowy. Przez powtarzające się przypadki nienależytego wykonania umowy należy rozumieć trzykrotną, uzasadnioną reklamację Zleceniodawcy.</w:t>
      </w:r>
    </w:p>
    <w:p w14:paraId="31701714" w14:textId="77777777" w:rsidR="00D06424" w:rsidRDefault="00D06424" w:rsidP="00D06424">
      <w:pPr>
        <w:keepLines/>
        <w:numPr>
          <w:ilvl w:val="0"/>
          <w:numId w:val="6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 w14:paraId="34322F89" w14:textId="77777777" w:rsidR="00D06424" w:rsidRDefault="00D06424" w:rsidP="00D06424">
      <w:pPr>
        <w:pStyle w:val="Tekstpodstawowy33"/>
        <w:widowControl w:val="0"/>
        <w:numPr>
          <w:ilvl w:val="0"/>
          <w:numId w:val="6"/>
        </w:numPr>
        <w:shd w:val="clear" w:color="auto" w:fill="auto"/>
        <w:spacing w:line="276" w:lineRule="auto"/>
        <w:ind w:right="-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Zleceniobiorcy </w:t>
      </w:r>
      <w:r>
        <w:rPr>
          <w:rFonts w:asciiTheme="majorHAnsi" w:hAnsiTheme="majorHAnsi" w:cs="Arial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 w14:paraId="04566960" w14:textId="77777777" w:rsidR="00D06424" w:rsidRDefault="00D06424" w:rsidP="00D06424">
      <w:pPr>
        <w:pStyle w:val="Tekstpodstawowy33"/>
        <w:widowControl w:val="0"/>
        <w:numPr>
          <w:ilvl w:val="0"/>
          <w:numId w:val="6"/>
        </w:numPr>
        <w:shd w:val="clear" w:color="auto" w:fill="auto"/>
        <w:spacing w:line="276" w:lineRule="auto"/>
        <w:ind w:right="-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przypadku niedowiezienia posiłku w wyznaczonym terminie lub stwierdzenia niezgodności przygotowanego posiłku z jadłospisem, w szczególności niewłaściwa gramatura produktów, Zamawiający zastrzega sobie prawo do spełnienia świadczenia zastępczego przez zlecenie przygotowania i dowiezienia posiłków przez wybraną restaurację na koszt wykonawcy po stawkach obowiązujących w miejscu, w którym posiłki będą zamawiane.</w:t>
      </w:r>
    </w:p>
    <w:p w14:paraId="021529BF" w14:textId="77777777" w:rsidR="00D06424" w:rsidRDefault="00D06424" w:rsidP="00D06424">
      <w:pPr>
        <w:tabs>
          <w:tab w:val="left" w:pos="360"/>
        </w:tabs>
        <w:spacing w:line="276" w:lineRule="auto"/>
        <w:ind w:left="360" w:right="-82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3162BB5" w14:textId="77777777" w:rsidR="00D06424" w:rsidRDefault="00D06424" w:rsidP="00D06424">
      <w:pPr>
        <w:tabs>
          <w:tab w:val="left" w:pos="360"/>
        </w:tabs>
        <w:spacing w:line="276" w:lineRule="auto"/>
        <w:ind w:left="360" w:right="-82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§ 4</w:t>
      </w:r>
    </w:p>
    <w:p w14:paraId="5497845D" w14:textId="77777777" w:rsidR="00D06424" w:rsidRPr="0079782D" w:rsidRDefault="00D06424" w:rsidP="00D06424">
      <w:pPr>
        <w:tabs>
          <w:tab w:val="left" w:pos="709"/>
        </w:tabs>
        <w:spacing w:before="240" w:after="120" w:line="276" w:lineRule="auto"/>
        <w:ind w:left="360"/>
        <w:jc w:val="both"/>
        <w:rPr>
          <w:rFonts w:asciiTheme="majorHAnsi" w:hAnsiTheme="majorHAnsi" w:cs="Arial"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</w:rPr>
        <w:t xml:space="preserve">Zamawiający przy wykonywaniu usługi będącej przedmiotem zamówienia stosuje prawo opcji, oznacza to, że podane ilości są wielkościami maksymalnymi, które należy wycenić w ofercie cenowej. Zamawiający, będzie odbierał posiłki sukcesywnie w miarę potrzeb. </w:t>
      </w:r>
    </w:p>
    <w:p w14:paraId="53BDB3CF" w14:textId="77777777" w:rsidR="00621C94" w:rsidRDefault="00621C94" w:rsidP="00D06424">
      <w:pPr>
        <w:tabs>
          <w:tab w:val="left" w:pos="360"/>
        </w:tabs>
        <w:spacing w:line="276" w:lineRule="auto"/>
        <w:ind w:right="-82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FA7E5BD" w14:textId="77777777" w:rsidR="00D06424" w:rsidRDefault="00D06424" w:rsidP="00D06424">
      <w:pPr>
        <w:tabs>
          <w:tab w:val="left" w:pos="360"/>
        </w:tabs>
        <w:spacing w:line="276" w:lineRule="auto"/>
        <w:ind w:right="-82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 5</w:t>
      </w:r>
    </w:p>
    <w:p w14:paraId="57255FD2" w14:textId="77777777" w:rsidR="00D06424" w:rsidRDefault="00D06424" w:rsidP="00D06424">
      <w:pPr>
        <w:pStyle w:val="Tekstpodstawowywcity23"/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 w14:paraId="4FD9E529" w14:textId="77777777" w:rsidR="00D06424" w:rsidRDefault="00D06424" w:rsidP="00D06424">
      <w:pPr>
        <w:pStyle w:val="Tekstpodstawowywcity23"/>
        <w:numPr>
          <w:ilvl w:val="0"/>
          <w:numId w:val="9"/>
        </w:numPr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zwłokę w świadczeniu usługi - 2 % wynagrodzenia, o którym mowa w § 2 ust. 2 umowy za każdy dzień zwłoki, </w:t>
      </w:r>
    </w:p>
    <w:p w14:paraId="753948FB" w14:textId="77777777" w:rsidR="00D06424" w:rsidRDefault="00D06424" w:rsidP="00D06424">
      <w:pPr>
        <w:pStyle w:val="Tekstpodstawowywcity23"/>
        <w:numPr>
          <w:ilvl w:val="0"/>
          <w:numId w:val="9"/>
        </w:numPr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 świadczenie usługi o obniżonej jakości od ustalonej w jadłospisie – 500 zł za każdy przypadek,</w:t>
      </w:r>
    </w:p>
    <w:p w14:paraId="31B1C563" w14:textId="77777777" w:rsidR="00D06424" w:rsidRDefault="00D06424" w:rsidP="00D06424">
      <w:pPr>
        <w:pStyle w:val="Tekstpodstawowywcity23"/>
        <w:numPr>
          <w:ilvl w:val="0"/>
          <w:numId w:val="9"/>
        </w:numPr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rozwiązanie Umowy przez Zleceniodawcę z przyczyn leżących po stronie Zleceniobiorcy – 10.000,00 zł. </w:t>
      </w:r>
    </w:p>
    <w:p w14:paraId="0BEE38B7" w14:textId="77777777" w:rsidR="00D06424" w:rsidRDefault="00D06424" w:rsidP="00D06424">
      <w:pPr>
        <w:pStyle w:val="Tekstpodstawowywcity23"/>
        <w:numPr>
          <w:ilvl w:val="1"/>
          <w:numId w:val="9"/>
        </w:numPr>
        <w:tabs>
          <w:tab w:val="left" w:pos="360"/>
          <w:tab w:val="left" w:pos="144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 w14:paraId="4D027E79" w14:textId="77777777" w:rsidR="00D06424" w:rsidRDefault="00D06424" w:rsidP="00D06424">
      <w:pPr>
        <w:pStyle w:val="Tekstpodstawowywcity23"/>
        <w:numPr>
          <w:ilvl w:val="1"/>
          <w:numId w:val="9"/>
        </w:numPr>
        <w:tabs>
          <w:tab w:val="left" w:pos="360"/>
          <w:tab w:val="left" w:pos="144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Zleceniodawca zastrzega sobie prawo dochodzenia odszkodowania uzupełniającego na zasadach ogólnych Kodeksu Cywilnego, jeżeli wartość powstałej szkody przekroczy wysokość kary umownej.</w:t>
      </w:r>
    </w:p>
    <w:p w14:paraId="73BAD86C" w14:textId="77777777" w:rsidR="00D06424" w:rsidRPr="00621C94" w:rsidRDefault="00D06424" w:rsidP="00621C94">
      <w:pPr>
        <w:pStyle w:val="Tekstpodstawowywcity23"/>
        <w:numPr>
          <w:ilvl w:val="1"/>
          <w:numId w:val="9"/>
        </w:numPr>
        <w:tabs>
          <w:tab w:val="left" w:pos="360"/>
          <w:tab w:val="left" w:pos="144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Ustala się górny limit kar umownych na poziomie do 20% wartości oferty. Limit kar nie ogranicza wysokości dochodzenia odszkodowania.</w:t>
      </w:r>
    </w:p>
    <w:p w14:paraId="620D99B9" w14:textId="77777777" w:rsidR="00D06424" w:rsidRDefault="00D06424" w:rsidP="00D06424">
      <w:pPr>
        <w:pStyle w:val="Tekstpodstawowywcity23"/>
        <w:tabs>
          <w:tab w:val="left" w:pos="360"/>
        </w:tabs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</w:p>
    <w:p w14:paraId="3ECF3D07" w14:textId="77777777" w:rsidR="00D06424" w:rsidRDefault="00D06424" w:rsidP="00D06424">
      <w:pPr>
        <w:widowControl w:val="0"/>
        <w:tabs>
          <w:tab w:val="left" w:pos="540"/>
          <w:tab w:val="left" w:pos="10710"/>
        </w:tabs>
        <w:spacing w:line="276" w:lineRule="auto"/>
        <w:ind w:left="540" w:right="-1" w:hanging="36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 6</w:t>
      </w:r>
    </w:p>
    <w:p w14:paraId="2F6501D2" w14:textId="77777777" w:rsidR="00D06424" w:rsidRDefault="00D06424" w:rsidP="00D06424">
      <w:pPr>
        <w:keepLines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Zmiana postanowień niniejszej umowy może nastąpić w przypadkach określonych w ustawie Prawo zamówień publicznych, za zgodą obu stron, wyrażoną na piśmie pod rygorem nieważności takiej zmiany.</w:t>
      </w:r>
    </w:p>
    <w:p w14:paraId="5103ABAE" w14:textId="77777777" w:rsidR="00621C94" w:rsidRDefault="00621C94" w:rsidP="00D06424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4DE1C9D" w14:textId="77777777" w:rsidR="00D06424" w:rsidRDefault="00D06424" w:rsidP="00D06424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 7</w:t>
      </w:r>
    </w:p>
    <w:p w14:paraId="27FC63D1" w14:textId="77777777" w:rsidR="00D06424" w:rsidRDefault="00D06424" w:rsidP="00D06424">
      <w:pPr>
        <w:numPr>
          <w:ilvl w:val="0"/>
          <w:numId w:val="10"/>
        </w:numPr>
        <w:tabs>
          <w:tab w:val="left" w:pos="3621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 sprawach nie uregulowanych tą umową zastosowanie mają przepisy ustawy z dnia 23 kwietnia 1964 r. Kodeks cywilny </w:t>
      </w:r>
    </w:p>
    <w:p w14:paraId="188E05EC" w14:textId="77777777" w:rsidR="00D06424" w:rsidRPr="001F0D7D" w:rsidRDefault="00D06424" w:rsidP="00D06424">
      <w:pPr>
        <w:numPr>
          <w:ilvl w:val="0"/>
          <w:numId w:val="10"/>
        </w:numPr>
        <w:tabs>
          <w:tab w:val="left" w:pos="3621"/>
        </w:tabs>
        <w:spacing w:line="276" w:lineRule="auto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0F53AE">
        <w:rPr>
          <w:rFonts w:asciiTheme="majorHAnsi" w:hAnsiTheme="majorHAnsi" w:cs="Arial"/>
          <w:sz w:val="20"/>
          <w:szCs w:val="20"/>
        </w:rPr>
        <w:t xml:space="preserve">Integralne części niniejszej umowy stanowi </w:t>
      </w:r>
      <w:r w:rsidR="000F53AE" w:rsidRPr="000F53AE">
        <w:rPr>
          <w:rFonts w:asciiTheme="majorHAnsi" w:hAnsiTheme="majorHAnsi" w:cs="Arial"/>
          <w:sz w:val="20"/>
          <w:szCs w:val="20"/>
        </w:rPr>
        <w:t>zapytanie ofertowe oraz oferta</w:t>
      </w:r>
      <w:r w:rsidRPr="000F53AE">
        <w:rPr>
          <w:rFonts w:asciiTheme="majorHAnsi" w:hAnsiTheme="majorHAnsi" w:cs="Arial"/>
          <w:sz w:val="20"/>
          <w:szCs w:val="20"/>
        </w:rPr>
        <w:t>.</w:t>
      </w:r>
    </w:p>
    <w:p w14:paraId="1B85DCAB" w14:textId="77777777" w:rsidR="00D06424" w:rsidRDefault="00D06424" w:rsidP="00D06424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Spory mogące wyniknąć na tle stosowania niniejszej umowy, strony poddają rozstrzygnięciu Sądu właściwemu dla siedziby Zleceniodawcy.</w:t>
      </w:r>
    </w:p>
    <w:p w14:paraId="796F4CDB" w14:textId="77777777" w:rsidR="00621C94" w:rsidRDefault="00621C94" w:rsidP="00D06424">
      <w:pPr>
        <w:pStyle w:val="Zwykytekst2"/>
        <w:spacing w:line="276" w:lineRule="auto"/>
        <w:ind w:left="4320" w:firstLine="57"/>
        <w:rPr>
          <w:rFonts w:asciiTheme="majorHAnsi" w:eastAsia="Arial" w:hAnsiTheme="majorHAnsi" w:cs="Arial"/>
          <w:b/>
          <w:sz w:val="20"/>
          <w:szCs w:val="20"/>
        </w:rPr>
      </w:pPr>
    </w:p>
    <w:p w14:paraId="3DE46B5D" w14:textId="77777777" w:rsidR="00D06424" w:rsidRDefault="00D06424" w:rsidP="00D06424">
      <w:pPr>
        <w:pStyle w:val="Zwykytekst2"/>
        <w:spacing w:line="276" w:lineRule="auto"/>
        <w:ind w:left="4320" w:firstLine="57"/>
        <w:rPr>
          <w:rFonts w:asciiTheme="majorHAnsi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§ 8</w:t>
      </w:r>
    </w:p>
    <w:p w14:paraId="7EF7A7B9" w14:textId="77777777" w:rsidR="00D06424" w:rsidRDefault="00D06424" w:rsidP="00D0642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Umowa została sporządzona w 2 jednobrzmiących egzemplarzach, po jednym dla każdej ze stron.</w:t>
      </w:r>
    </w:p>
    <w:p w14:paraId="7DEA5558" w14:textId="77777777" w:rsidR="00D06424" w:rsidRDefault="00D06424" w:rsidP="00D06424">
      <w:pPr>
        <w:keepLines/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1D91BF7" w14:textId="77777777" w:rsidR="00D06424" w:rsidRDefault="00D06424" w:rsidP="00D06424">
      <w:pPr>
        <w:keepLines/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112841C" w14:textId="77777777" w:rsidR="00D06424" w:rsidRDefault="007D7825" w:rsidP="00D06424">
      <w:pPr>
        <w:keepLines/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WYKONAWCA</w:t>
      </w:r>
      <w:r w:rsidR="00D06424">
        <w:rPr>
          <w:rFonts w:asciiTheme="majorHAnsi" w:hAnsiTheme="majorHAnsi" w:cs="Arial"/>
          <w:b/>
          <w:sz w:val="20"/>
          <w:szCs w:val="20"/>
        </w:rPr>
        <w:tab/>
      </w:r>
      <w:r w:rsidR="00D06424">
        <w:rPr>
          <w:rFonts w:asciiTheme="majorHAnsi" w:hAnsiTheme="majorHAnsi" w:cs="Arial"/>
          <w:b/>
          <w:sz w:val="20"/>
          <w:szCs w:val="20"/>
        </w:rPr>
        <w:tab/>
      </w:r>
      <w:r w:rsidR="00D06424">
        <w:rPr>
          <w:rFonts w:asciiTheme="majorHAnsi" w:hAnsiTheme="majorHAnsi" w:cs="Arial"/>
          <w:b/>
          <w:sz w:val="20"/>
          <w:szCs w:val="20"/>
        </w:rPr>
        <w:tab/>
      </w:r>
      <w:r w:rsidR="00D06424">
        <w:rPr>
          <w:rFonts w:asciiTheme="majorHAnsi" w:hAnsiTheme="majorHAnsi" w:cs="Arial"/>
          <w:b/>
          <w:sz w:val="20"/>
          <w:szCs w:val="20"/>
        </w:rPr>
        <w:tab/>
      </w:r>
      <w:r w:rsidR="00D06424">
        <w:rPr>
          <w:rFonts w:asciiTheme="majorHAnsi" w:hAnsiTheme="majorHAnsi" w:cs="Arial"/>
          <w:b/>
          <w:sz w:val="20"/>
          <w:szCs w:val="20"/>
        </w:rPr>
        <w:tab/>
      </w:r>
      <w:r w:rsidR="00D06424">
        <w:rPr>
          <w:rFonts w:asciiTheme="majorHAnsi" w:hAnsiTheme="majorHAnsi" w:cs="Arial"/>
          <w:b/>
          <w:sz w:val="20"/>
          <w:szCs w:val="20"/>
        </w:rPr>
        <w:tab/>
      </w:r>
      <w:r w:rsidR="00D06424">
        <w:rPr>
          <w:rFonts w:asciiTheme="majorHAnsi" w:hAnsiTheme="majorHAnsi" w:cs="Arial"/>
          <w:b/>
          <w:sz w:val="20"/>
          <w:szCs w:val="20"/>
        </w:rPr>
        <w:tab/>
        <w:t>Z</w:t>
      </w:r>
      <w:r>
        <w:rPr>
          <w:rFonts w:asciiTheme="majorHAnsi" w:hAnsiTheme="majorHAnsi" w:cs="Arial"/>
          <w:b/>
          <w:sz w:val="20"/>
          <w:szCs w:val="20"/>
        </w:rPr>
        <w:t>AMAWIAJĄCY</w:t>
      </w:r>
    </w:p>
    <w:p w14:paraId="5E62F48C" w14:textId="77777777" w:rsidR="00D06424" w:rsidRDefault="00D06424" w:rsidP="00D06424">
      <w:pPr>
        <w:keepLines/>
        <w:spacing w:line="276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14:paraId="154C788D" w14:textId="77777777" w:rsidR="00D06424" w:rsidRDefault="00D06424" w:rsidP="00D06424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1B97CF6" w14:textId="77777777" w:rsidR="00882FA3" w:rsidRDefault="00882FA3"/>
    <w:sectPr w:rsidR="00882FA3" w:rsidSect="003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F7"/>
    <w:multiLevelType w:val="hybridMultilevel"/>
    <w:tmpl w:val="1A3827E2"/>
    <w:lvl w:ilvl="0" w:tplc="021A1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5AEF"/>
    <w:multiLevelType w:val="multilevel"/>
    <w:tmpl w:val="80BE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22672"/>
    <w:multiLevelType w:val="multilevel"/>
    <w:tmpl w:val="14C426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21B03"/>
    <w:multiLevelType w:val="multilevel"/>
    <w:tmpl w:val="3076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1553F59"/>
    <w:multiLevelType w:val="multilevel"/>
    <w:tmpl w:val="E27C2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752CA8"/>
    <w:multiLevelType w:val="multilevel"/>
    <w:tmpl w:val="DF1A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442BB3"/>
    <w:multiLevelType w:val="multilevel"/>
    <w:tmpl w:val="736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5AC4342"/>
    <w:multiLevelType w:val="multilevel"/>
    <w:tmpl w:val="29027F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766B1"/>
    <w:multiLevelType w:val="multilevel"/>
    <w:tmpl w:val="AA424E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Cs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777598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8746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533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900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888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7144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450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40364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4735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3165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700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4"/>
    <w:rsid w:val="000F53AE"/>
    <w:rsid w:val="00165AD3"/>
    <w:rsid w:val="001F0D7D"/>
    <w:rsid w:val="002F4CA2"/>
    <w:rsid w:val="00394290"/>
    <w:rsid w:val="003A7382"/>
    <w:rsid w:val="0051651D"/>
    <w:rsid w:val="006014F7"/>
    <w:rsid w:val="00621C94"/>
    <w:rsid w:val="006578CE"/>
    <w:rsid w:val="0079782D"/>
    <w:rsid w:val="007D7825"/>
    <w:rsid w:val="00821B0C"/>
    <w:rsid w:val="00826EBF"/>
    <w:rsid w:val="00882FA3"/>
    <w:rsid w:val="00966F91"/>
    <w:rsid w:val="00A21C6D"/>
    <w:rsid w:val="00BD432F"/>
    <w:rsid w:val="00CD1348"/>
    <w:rsid w:val="00D06424"/>
    <w:rsid w:val="00E7781D"/>
    <w:rsid w:val="00EC4061"/>
    <w:rsid w:val="00F6470D"/>
    <w:rsid w:val="00F73106"/>
    <w:rsid w:val="00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2F18"/>
  <w15:docId w15:val="{50F76787-F482-4057-BA54-FDE165D8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24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Kolorowa lista — akcent 11 Znak,L1 Znak,2 heading Znak,A_wyliczenie Znak,K-P_odwolanie Znak,Akapit z listą5 Znak,maz_wyliczenie Znak,opis dzialania Znak"/>
    <w:link w:val="Akapitzlist"/>
    <w:uiPriority w:val="34"/>
    <w:qFormat/>
    <w:locked/>
    <w:rsid w:val="00D06424"/>
    <w:rPr>
      <w:rFonts w:ascii="Calibri" w:hAnsi="Calibri" w:cs="Times New Roman"/>
      <w:color w:val="00000A"/>
      <w:lang w:eastAsia="ar-SA"/>
    </w:rPr>
  </w:style>
  <w:style w:type="paragraph" w:styleId="Akapitzlist">
    <w:name w:val="List Paragraph"/>
    <w:aliases w:val="Numerowanie,List Paragraph,Akapit z listą BS,Kolorowa lista — akcent 11,L1,2 heading,A_wyliczenie,K-P_odwolanie,Akapit z listą5,maz_wyliczenie,opis dzialania"/>
    <w:basedOn w:val="Normalny"/>
    <w:link w:val="AkapitzlistZnak"/>
    <w:uiPriority w:val="34"/>
    <w:qFormat/>
    <w:rsid w:val="00D0642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33">
    <w:name w:val="Tekst podstawowy 33"/>
    <w:basedOn w:val="Normalny"/>
    <w:qFormat/>
    <w:rsid w:val="00D06424"/>
    <w:pPr>
      <w:shd w:val="clear" w:color="auto" w:fill="FFFFFF"/>
    </w:pPr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qFormat/>
    <w:rsid w:val="00D06424"/>
    <w:pPr>
      <w:spacing w:after="200" w:line="276" w:lineRule="auto"/>
      <w:ind w:left="1080"/>
      <w:jc w:val="both"/>
    </w:pPr>
    <w:rPr>
      <w:rFonts w:ascii="Verdana" w:hAnsi="Verdana" w:cs="Verdana"/>
      <w:bCs/>
      <w:sz w:val="16"/>
      <w:szCs w:val="16"/>
      <w:lang w:eastAsia="zh-CN"/>
    </w:rPr>
  </w:style>
  <w:style w:type="paragraph" w:customStyle="1" w:styleId="Zwykytekst2">
    <w:name w:val="Zwykły tekst2"/>
    <w:basedOn w:val="Normalny"/>
    <w:qFormat/>
    <w:rsid w:val="00D06424"/>
    <w:rPr>
      <w:rFonts w:ascii="Garamond" w:hAnsi="Garamond" w:cs="Garamond"/>
      <w:szCs w:val="21"/>
      <w:lang w:eastAsia="zh-CN"/>
    </w:rPr>
  </w:style>
  <w:style w:type="paragraph" w:customStyle="1" w:styleId="Nagwek3">
    <w:name w:val="Nagłówek #3"/>
    <w:basedOn w:val="Normalny"/>
    <w:next w:val="Normalny"/>
    <w:uiPriority w:val="99"/>
    <w:rsid w:val="00821B0C"/>
    <w:pPr>
      <w:widowControl w:val="0"/>
      <w:suppressAutoHyphens w:val="0"/>
      <w:autoSpaceDN w:val="0"/>
      <w:adjustRightInd w:val="0"/>
      <w:spacing w:after="600" w:line="240" w:lineRule="atLeast"/>
      <w:jc w:val="center"/>
    </w:pPr>
    <w:rPr>
      <w:rFonts w:eastAsiaTheme="minorEastAsia"/>
      <w:b/>
      <w:bCs/>
      <w:color w:val="auto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uiPriority w:val="99"/>
    <w:rsid w:val="00821B0C"/>
    <w:rPr>
      <w:rFonts w:eastAsia="Times New Roman"/>
      <w:sz w:val="20"/>
      <w:szCs w:val="20"/>
    </w:rPr>
  </w:style>
  <w:style w:type="character" w:customStyle="1" w:styleId="Nagwek30">
    <w:name w:val="Nagłówek #3_"/>
    <w:basedOn w:val="Domylnaczcionkaakapitu"/>
    <w:uiPriority w:val="99"/>
    <w:rsid w:val="00821B0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Mirosław Rajtar</cp:lastModifiedBy>
  <cp:revision>2</cp:revision>
  <cp:lastPrinted>2023-09-01T07:52:00Z</cp:lastPrinted>
  <dcterms:created xsi:type="dcterms:W3CDTF">2024-01-18T09:20:00Z</dcterms:created>
  <dcterms:modified xsi:type="dcterms:W3CDTF">2024-01-18T09:20:00Z</dcterms:modified>
</cp:coreProperties>
</file>