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4EE7" w14:textId="77777777" w:rsidR="008276A4" w:rsidRDefault="008276A4" w:rsidP="00A90A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E85AE9" w14:textId="44BD7EB2" w:rsidR="009057D0" w:rsidRPr="009057D0" w:rsidRDefault="009057D0" w:rsidP="00A90A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SKŁADANIA OFERT</w:t>
      </w:r>
    </w:p>
    <w:p w14:paraId="75975C6D" w14:textId="77777777" w:rsidR="008276A4" w:rsidRDefault="009057D0" w:rsidP="008276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I. ZAMAWIAJĄCY</w:t>
      </w:r>
    </w:p>
    <w:p w14:paraId="7BF479A1" w14:textId="7F413866" w:rsidR="009057D0" w:rsidRPr="009057D0" w:rsidRDefault="009057D0" w:rsidP="008276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 xml:space="preserve">Gmina Stopnica zaprasza do składania ofert w postępowaniu o udzielenie zamówienia </w:t>
      </w:r>
      <w:r w:rsidR="008276A4">
        <w:rPr>
          <w:rFonts w:ascii="Times New Roman" w:eastAsia="Times New Roman" w:hAnsi="Times New Roman" w:cs="Times New Roman"/>
          <w:sz w:val="24"/>
          <w:szCs w:val="24"/>
        </w:rPr>
        <w:t xml:space="preserve">publicznego obejmującego </w:t>
      </w:r>
      <w:r w:rsidR="008276A4" w:rsidRPr="008276A4">
        <w:rPr>
          <w:rFonts w:ascii="Times New Roman" w:eastAsia="Times New Roman" w:hAnsi="Times New Roman" w:cs="Times New Roman"/>
          <w:sz w:val="24"/>
          <w:szCs w:val="24"/>
        </w:rPr>
        <w:t xml:space="preserve">opracowanie dokumentacji </w:t>
      </w:r>
      <w:proofErr w:type="spellStart"/>
      <w:r w:rsidR="008276A4"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="008276A4" w:rsidRPr="008276A4">
        <w:rPr>
          <w:rFonts w:ascii="Times New Roman" w:eastAsia="Times New Roman" w:hAnsi="Times New Roman" w:cs="Times New Roman"/>
          <w:sz w:val="24"/>
          <w:szCs w:val="24"/>
        </w:rPr>
        <w:t xml:space="preserve">, dokumentacji Systemu Zarządzania Bezpieczeństwem Informacji (SZBI) oraz diagnozy </w:t>
      </w:r>
      <w:proofErr w:type="spellStart"/>
      <w:r w:rsidR="008276A4"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="008276A4" w:rsidRPr="008276A4">
        <w:rPr>
          <w:rFonts w:ascii="Times New Roman" w:eastAsia="Times New Roman" w:hAnsi="Times New Roman" w:cs="Times New Roman"/>
          <w:sz w:val="24"/>
          <w:szCs w:val="24"/>
        </w:rPr>
        <w:t xml:space="preserve"> w związku z realizacją grantu w ramach Programu Operacyjnego Polska Cyfrowa na lata 2014-2020, Osi Priorytetowej V Rozwój cyfrowy JST oraz wzmocnienie cyfrowej odporności na zagrożenia REACT-EU działania 5.1 Rozwój cyfrowy JST oraz wzmocnienie cyfrowej odporności na zagrożenia dotycząca realizacji projektu grantowego „Cyfrowa Gmina” objętego współfinansowaniem środkami Unii Europejskiej z Europejskiego Funduszu Rozwoju Regionalnego</w:t>
      </w:r>
      <w:r w:rsidR="008276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441F2" w14:textId="77777777" w:rsidR="001E00F7" w:rsidRDefault="009057D0" w:rsidP="001E00F7">
      <w:pPr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II. PRZEDMIOT ZAMÓWIENIA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="008276A4" w:rsidRPr="008276A4">
        <w:rPr>
          <w:rFonts w:ascii="Times New Roman" w:eastAsia="Times New Roman" w:hAnsi="Times New Roman" w:cs="Times New Roman"/>
          <w:sz w:val="24"/>
          <w:szCs w:val="24"/>
        </w:rPr>
        <w:t>a)</w:t>
      </w:r>
      <w:r w:rsidR="0082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6A4" w:rsidRPr="008276A4">
        <w:rPr>
          <w:rFonts w:ascii="Times New Roman" w:eastAsia="Times New Roman" w:hAnsi="Times New Roman" w:cs="Times New Roman"/>
          <w:sz w:val="24"/>
          <w:szCs w:val="24"/>
        </w:rPr>
        <w:t xml:space="preserve">Zadanie 1: Opracowanie dokumentacji </w:t>
      </w:r>
      <w:proofErr w:type="spellStart"/>
      <w:r w:rsidR="008276A4"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="008276A4" w:rsidRPr="0082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2209BA" w14:textId="77777777" w:rsidR="001E00F7" w:rsidRDefault="001E00F7" w:rsidP="001E00F7">
      <w:pPr>
        <w:rPr>
          <w:rFonts w:ascii="Book Antiqua" w:eastAsia="Times New Roman" w:hAnsi="Book Antiqua"/>
          <w:sz w:val="22"/>
          <w:szCs w:val="22"/>
        </w:rPr>
      </w:pPr>
    </w:p>
    <w:p w14:paraId="7CA39ED2" w14:textId="64DD26B0" w:rsidR="001E00F7" w:rsidRPr="001E00F7" w:rsidRDefault="001E00F7" w:rsidP="001E00F7">
      <w:pPr>
        <w:rPr>
          <w:rFonts w:ascii="Book Antiqua" w:eastAsia="Times New Roman" w:hAnsi="Book Antiqua"/>
          <w:sz w:val="22"/>
          <w:szCs w:val="22"/>
        </w:rPr>
      </w:pPr>
      <w:r w:rsidRPr="001E00F7">
        <w:rPr>
          <w:rFonts w:ascii="Book Antiqua" w:eastAsia="Times New Roman" w:hAnsi="Book Antiqua"/>
          <w:sz w:val="22"/>
          <w:szCs w:val="22"/>
        </w:rPr>
        <w:t xml:space="preserve">- Polityka Bezpieczeństwa teleinformatycznego, zawierająca jako min.: </w:t>
      </w:r>
    </w:p>
    <w:p w14:paraId="2C10E250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>zasady postępowania z informacjami</w:t>
      </w:r>
    </w:p>
    <w:p w14:paraId="1EC6F300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 xml:space="preserve">Zasady rozpoczęcia, zawieszenia i zakończenia pracy w systemach </w:t>
      </w:r>
      <w:proofErr w:type="spellStart"/>
      <w:r w:rsidRPr="001E00F7">
        <w:rPr>
          <w:rFonts w:ascii="Book Antiqua" w:eastAsia="Times New Roman" w:hAnsi="Book Antiqua"/>
        </w:rPr>
        <w:t>teleinformtycznych</w:t>
      </w:r>
      <w:proofErr w:type="spellEnd"/>
    </w:p>
    <w:p w14:paraId="51651BF8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>Zasady tworzenia i likwidacji</w:t>
      </w:r>
    </w:p>
    <w:p w14:paraId="2EEED22F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>zasady konserwacji i serwisowania sprzętu teleinformatycznego kont użytkowników systemu informatycznego</w:t>
      </w:r>
    </w:p>
    <w:p w14:paraId="1B022DCB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>zasady zarządzania legalnością oprogramowania</w:t>
      </w:r>
    </w:p>
    <w:p w14:paraId="3DA37A9F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>zasady zarządzania zmianą w systemach informatycznych</w:t>
      </w:r>
    </w:p>
    <w:p w14:paraId="43A3F03E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>zasady ochrony przed złośliwym oprogramowaniem</w:t>
      </w:r>
    </w:p>
    <w:p w14:paraId="03444322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>zasady monitorowania usług i zasobów</w:t>
      </w:r>
    </w:p>
    <w:p w14:paraId="6CD02333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>zasady korzystania z nośników informacji</w:t>
      </w:r>
    </w:p>
    <w:p w14:paraId="07E3500C" w14:textId="77777777" w:rsidR="001E00F7" w:rsidRPr="001E00F7" w:rsidRDefault="001E00F7" w:rsidP="001E00F7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1E00F7">
        <w:rPr>
          <w:rFonts w:ascii="Book Antiqua" w:eastAsia="Times New Roman" w:hAnsi="Book Antiqua"/>
        </w:rPr>
        <w:t>Zasady Tworzenia kopii zapasowych</w:t>
      </w:r>
    </w:p>
    <w:p w14:paraId="368291C9" w14:textId="77777777" w:rsidR="001E00F7" w:rsidRPr="001E00F7" w:rsidRDefault="001E00F7" w:rsidP="001E00F7">
      <w:pPr>
        <w:rPr>
          <w:rFonts w:ascii="Book Antiqua" w:eastAsia="Times New Roman" w:hAnsi="Book Antiqua"/>
          <w:sz w:val="22"/>
          <w:szCs w:val="22"/>
        </w:rPr>
      </w:pPr>
      <w:r w:rsidRPr="001E00F7">
        <w:rPr>
          <w:rFonts w:ascii="Book Antiqua" w:eastAsia="Times New Roman" w:hAnsi="Book Antiqua"/>
          <w:sz w:val="22"/>
          <w:szCs w:val="22"/>
        </w:rPr>
        <w:t xml:space="preserve">- Procedury Zarządzania Incydentami </w:t>
      </w:r>
      <w:proofErr w:type="spellStart"/>
      <w:r w:rsidRPr="001E00F7">
        <w:rPr>
          <w:rFonts w:ascii="Book Antiqua" w:eastAsia="Times New Roman" w:hAnsi="Book Antiqua"/>
          <w:sz w:val="22"/>
          <w:szCs w:val="22"/>
        </w:rPr>
        <w:t>Cyberbezpieczeństwa</w:t>
      </w:r>
      <w:proofErr w:type="spellEnd"/>
      <w:r w:rsidRPr="001E00F7">
        <w:rPr>
          <w:rFonts w:ascii="Book Antiqua" w:eastAsia="Times New Roman" w:hAnsi="Book Antiqua"/>
          <w:sz w:val="22"/>
          <w:szCs w:val="22"/>
        </w:rPr>
        <w:t xml:space="preserve"> </w:t>
      </w:r>
    </w:p>
    <w:p w14:paraId="4A1F930D" w14:textId="77777777" w:rsidR="001E00F7" w:rsidRPr="001E00F7" w:rsidRDefault="001E00F7" w:rsidP="001E00F7">
      <w:pPr>
        <w:rPr>
          <w:rFonts w:ascii="Book Antiqua" w:eastAsia="Times New Roman" w:hAnsi="Book Antiqua"/>
          <w:sz w:val="22"/>
          <w:szCs w:val="22"/>
        </w:rPr>
      </w:pPr>
      <w:r w:rsidRPr="001E00F7">
        <w:rPr>
          <w:rFonts w:ascii="Book Antiqua" w:eastAsia="Times New Roman" w:hAnsi="Book Antiqua"/>
          <w:sz w:val="22"/>
          <w:szCs w:val="22"/>
        </w:rPr>
        <w:t xml:space="preserve">- Plan na wypadek dysfunkcji systemu informatycznego </w:t>
      </w:r>
    </w:p>
    <w:p w14:paraId="756F4E6D" w14:textId="165F77E9" w:rsidR="008276A4" w:rsidRDefault="001E00F7" w:rsidP="001E00F7">
      <w:pPr>
        <w:rPr>
          <w:rFonts w:ascii="Book Antiqua" w:eastAsia="Times New Roman" w:hAnsi="Book Antiqua"/>
          <w:sz w:val="22"/>
          <w:szCs w:val="22"/>
        </w:rPr>
      </w:pPr>
      <w:r w:rsidRPr="001E00F7">
        <w:rPr>
          <w:rFonts w:ascii="Book Antiqua" w:eastAsia="Times New Roman" w:hAnsi="Book Antiqua"/>
          <w:sz w:val="22"/>
          <w:szCs w:val="22"/>
        </w:rPr>
        <w:t>- Plan na wypadek ataku złośliwym oprogramowaniem systemów IT.</w:t>
      </w:r>
    </w:p>
    <w:p w14:paraId="6787EEB3" w14:textId="77777777" w:rsidR="001E00F7" w:rsidRPr="001E00F7" w:rsidRDefault="001E00F7" w:rsidP="001E00F7">
      <w:pPr>
        <w:rPr>
          <w:rFonts w:ascii="Book Antiqua" w:eastAsia="Times New Roman" w:hAnsi="Book Antiqua"/>
          <w:sz w:val="22"/>
          <w:szCs w:val="22"/>
        </w:rPr>
      </w:pPr>
    </w:p>
    <w:p w14:paraId="4A209B64" w14:textId="5EA05CC7" w:rsidR="008276A4" w:rsidRPr="008276A4" w:rsidRDefault="008276A4" w:rsidP="008276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A4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6A4">
        <w:rPr>
          <w:rFonts w:ascii="Times New Roman" w:eastAsia="Times New Roman" w:hAnsi="Times New Roman" w:cs="Times New Roman"/>
          <w:sz w:val="24"/>
          <w:szCs w:val="24"/>
        </w:rPr>
        <w:t xml:space="preserve">Zadanie 2: Opracowanie dokumentacji Systemu Zarządzania Bezpieczeństwem Informatycznym z wymaganiami normy ISO/IEC 27001 oraz dokumentacji </w:t>
      </w:r>
      <w:proofErr w:type="spellStart"/>
      <w:r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008276A4">
        <w:rPr>
          <w:rFonts w:ascii="Times New Roman" w:eastAsia="Times New Roman" w:hAnsi="Times New Roman" w:cs="Times New Roman"/>
          <w:sz w:val="24"/>
          <w:szCs w:val="24"/>
        </w:rPr>
        <w:t xml:space="preserve"> zgodniej z Krajowym Systemem </w:t>
      </w:r>
      <w:proofErr w:type="spellStart"/>
      <w:r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008276A4">
        <w:rPr>
          <w:rFonts w:ascii="Times New Roman" w:eastAsia="Times New Roman" w:hAnsi="Times New Roman" w:cs="Times New Roman"/>
          <w:sz w:val="24"/>
          <w:szCs w:val="24"/>
        </w:rPr>
        <w:t xml:space="preserve">, polegającej na opracowaniu polityki, procedur, wytycznych związanych z zarządzaniem posiadanymi systemami oraz zapewnieniu zadań w zakresie KSC – krajowego systemu </w:t>
      </w:r>
      <w:proofErr w:type="spellStart"/>
      <w:r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008276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507FA5" w14:textId="27F38837" w:rsidR="009057D0" w:rsidRPr="009057D0" w:rsidRDefault="008276A4" w:rsidP="008276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A4">
        <w:rPr>
          <w:rFonts w:ascii="Times New Roman" w:eastAsia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6A4">
        <w:rPr>
          <w:rFonts w:ascii="Times New Roman" w:eastAsia="Times New Roman" w:hAnsi="Times New Roman" w:cs="Times New Roman"/>
          <w:sz w:val="24"/>
          <w:szCs w:val="24"/>
        </w:rPr>
        <w:t xml:space="preserve">Zadanie 3: Przeprowadzenie audytu </w:t>
      </w:r>
      <w:proofErr w:type="spellStart"/>
      <w:r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008276A4">
        <w:rPr>
          <w:rFonts w:ascii="Times New Roman" w:eastAsia="Times New Roman" w:hAnsi="Times New Roman" w:cs="Times New Roman"/>
          <w:sz w:val="24"/>
          <w:szCs w:val="24"/>
        </w:rPr>
        <w:t xml:space="preserve"> w ramach projektu „Cyfrowa Gmina” w Urzędzie Miasta i Gminy Stopnica (w dokumentacji projektu określanego jako „diagnoza </w:t>
      </w:r>
      <w:proofErr w:type="spellStart"/>
      <w:r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008276A4">
        <w:rPr>
          <w:rFonts w:ascii="Times New Roman" w:eastAsia="Times New Roman" w:hAnsi="Times New Roman" w:cs="Times New Roman"/>
          <w:sz w:val="24"/>
          <w:szCs w:val="24"/>
        </w:rPr>
        <w:t>”) zgodnie z zakresem oraz formularzem stanowiącym załącznik nr 8 do Regulaminu Konkursu Grantowego Cyfrowa Gmina zakończonego raportem.</w:t>
      </w:r>
    </w:p>
    <w:p w14:paraId="413D949D" w14:textId="2DD1FD20" w:rsidR="009057D0" w:rsidRPr="009057D0" w:rsidRDefault="009057D0" w:rsidP="00905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 xml:space="preserve">Kod CPV </w:t>
      </w:r>
      <w:r w:rsidR="00E60E38" w:rsidRPr="00E60E38">
        <w:rPr>
          <w:rFonts w:ascii="Times New Roman" w:eastAsia="Times New Roman" w:hAnsi="Times New Roman" w:cs="Times New Roman"/>
          <w:sz w:val="24"/>
          <w:szCs w:val="24"/>
        </w:rPr>
        <w:t>728100001</w:t>
      </w:r>
      <w:r w:rsidR="00E60E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E38" w:rsidRPr="00E60E38">
        <w:rPr>
          <w:rFonts w:ascii="Times New Roman" w:eastAsia="Times New Roman" w:hAnsi="Times New Roman" w:cs="Times New Roman"/>
          <w:sz w:val="24"/>
          <w:szCs w:val="24"/>
        </w:rPr>
        <w:t xml:space="preserve"> Usługi audytu komputerowego</w:t>
      </w:r>
    </w:p>
    <w:p w14:paraId="6BC71136" w14:textId="77777777" w:rsidR="004446BD" w:rsidRDefault="009057D0" w:rsidP="004446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III. TERMIN WYKONANIA ZAMÓWIENIA:</w:t>
      </w:r>
    </w:p>
    <w:p w14:paraId="727B234C" w14:textId="4EEC3B87" w:rsidR="009057D0" w:rsidRPr="009057D0" w:rsidRDefault="009057D0" w:rsidP="004446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>Wymagany przez Zamawiającego termin wykonania przedmiotu umowy</w:t>
      </w:r>
      <w:r w:rsidR="00092354">
        <w:rPr>
          <w:rFonts w:ascii="Times New Roman" w:eastAsia="Times New Roman" w:hAnsi="Times New Roman" w:cs="Times New Roman"/>
          <w:sz w:val="24"/>
          <w:szCs w:val="24"/>
        </w:rPr>
        <w:t>: 45 dni od dnia zawarcia umowy</w:t>
      </w:r>
    </w:p>
    <w:p w14:paraId="790619C2" w14:textId="107D7190" w:rsidR="009057D0" w:rsidRPr="009057D0" w:rsidRDefault="009057D0" w:rsidP="00905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IV. WARUNKI PŁATNOŚCI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 xml:space="preserve">Rozlicznie za </w:t>
      </w:r>
      <w:r w:rsidR="00092354">
        <w:rPr>
          <w:rFonts w:ascii="Times New Roman" w:eastAsia="Times New Roman" w:hAnsi="Times New Roman" w:cs="Times New Roman"/>
          <w:sz w:val="24"/>
          <w:szCs w:val="24"/>
        </w:rPr>
        <w:t>zrealizowane zamówienie nastąpi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t xml:space="preserve"> jedną fakturą końcową.</w:t>
      </w:r>
    </w:p>
    <w:p w14:paraId="7CE0D518" w14:textId="77777777" w:rsidR="004446BD" w:rsidRDefault="009057D0" w:rsidP="00A90A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V. Warunki udziału w postępowaniu oraz opis sposobu dokonywania oceny spełniania tych warunków.</w:t>
      </w:r>
    </w:p>
    <w:p w14:paraId="0039A1D4" w14:textId="585BF3ED" w:rsidR="00A90A27" w:rsidRPr="004446BD" w:rsidRDefault="009057D0" w:rsidP="00A90A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>1. O udzielenie zamówienia mogą ubiegać się Wykonawcy, którzy spełniają warunki, dotyczące: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>l.1. posiadania uprawnień do wykonywania określonej działalności lub czynności, jeżeli przepisy prawa nakładają obowiązek ich posiadania</w:t>
      </w:r>
      <w:r w:rsidR="00A90A2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D3E2E5" w14:textId="1A317D7B" w:rsidR="00A90A27" w:rsidRPr="00A90A27" w:rsidRDefault="00A90A27" w:rsidP="004446BD">
      <w:pPr>
        <w:spacing w:before="100" w:before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Zadania muszą zostać przeprowadzone przez osobę posiadającą uprawnienia</w:t>
      </w:r>
      <w:r w:rsidR="001E0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E00F7">
        <w:rPr>
          <w:rFonts w:ascii="Times New Roman" w:eastAsia="Times New Roman" w:hAnsi="Times New Roman" w:cs="Times New Roman"/>
          <w:sz w:val="22"/>
          <w:szCs w:val="22"/>
        </w:rPr>
        <w:t>(n</w:t>
      </w:r>
      <w:r w:rsidR="001E00F7" w:rsidRPr="00505C4A">
        <w:rPr>
          <w:rFonts w:ascii="Times New Roman" w:eastAsia="Times New Roman" w:hAnsi="Times New Roman" w:cs="Times New Roman"/>
          <w:sz w:val="22"/>
          <w:szCs w:val="22"/>
        </w:rPr>
        <w:t xml:space="preserve">ależy przedstawić co najmniej jeden z </w:t>
      </w:r>
      <w:r w:rsidR="001E00F7">
        <w:rPr>
          <w:rFonts w:ascii="Times New Roman" w:eastAsia="Times New Roman" w:hAnsi="Times New Roman" w:cs="Times New Roman"/>
          <w:sz w:val="22"/>
          <w:szCs w:val="22"/>
        </w:rPr>
        <w:t>niżej</w:t>
      </w:r>
      <w:r w:rsidR="001E00F7" w:rsidRPr="00505C4A">
        <w:rPr>
          <w:rFonts w:ascii="Times New Roman" w:eastAsia="Times New Roman" w:hAnsi="Times New Roman" w:cs="Times New Roman"/>
          <w:sz w:val="22"/>
          <w:szCs w:val="22"/>
        </w:rPr>
        <w:t xml:space="preserve"> wymienionych certyfikatów</w:t>
      </w:r>
      <w:r w:rsidR="001E00F7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wykazane w Rozporządzeniu Ministra Cyfryzacji z dnia 12 października 2018 r. w sprawie wykazu certyfikatów uprawniających do przeprowadzenia audytu w rozumieniu art. 15 ustawy z dnia 5 lipca 2018 r. o krajowym systemie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cyberbezpieczeństwa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. Wykaz certyfikatów wskazanych w w/w rozporządzeniu znajduje się poniżej:</w:t>
      </w:r>
    </w:p>
    <w:p w14:paraId="63B4415B" w14:textId="7A215EDD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Certified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Internal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Auditor (CIA)</w:t>
      </w:r>
    </w:p>
    <w:p w14:paraId="153C3BEB" w14:textId="7835CBE3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Certified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Information System Auditor (CISA)</w:t>
      </w:r>
    </w:p>
    <w:p w14:paraId="42D36383" w14:textId="015366E0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3. 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</w:t>
      </w:r>
    </w:p>
    <w:p w14:paraId="429D7AD2" w14:textId="106460CB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4.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</w:t>
      </w:r>
    </w:p>
    <w:p w14:paraId="2E7DA926" w14:textId="7B6D6F57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Certified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Information Security Manager (CISM)</w:t>
      </w:r>
    </w:p>
    <w:p w14:paraId="25CEEEFF" w14:textId="53F358AC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Certified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Risk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Information Systems Control (CRISC)</w:t>
      </w:r>
    </w:p>
    <w:p w14:paraId="0EB37E76" w14:textId="6F288B77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7.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Certified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Governance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Enterprise IT (CGEIT)</w:t>
      </w:r>
    </w:p>
    <w:p w14:paraId="170735D5" w14:textId="73C1D3BA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8.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Certified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Information Systems Security Professional (CISSP)</w:t>
      </w:r>
    </w:p>
    <w:p w14:paraId="0AA8F25E" w14:textId="6FDFFBFF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9. Systems Security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Certified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(SSCP)</w:t>
      </w:r>
    </w:p>
    <w:p w14:paraId="0E66A64A" w14:textId="0C89D6CA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10.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Certified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Reliability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Professional</w:t>
      </w:r>
    </w:p>
    <w:p w14:paraId="130629D2" w14:textId="1F01C53F" w:rsidR="00A90A27" w:rsidRPr="00A90A27" w:rsidRDefault="00A90A27" w:rsidP="004446B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11.Certyfikaty uprawniające do posiadania tytułu ISA/IEC 62443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Cybersecurity</w:t>
      </w:r>
      <w:proofErr w:type="spellEnd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Expert</w:t>
      </w:r>
      <w:proofErr w:type="spellEnd"/>
    </w:p>
    <w:p w14:paraId="09506F84" w14:textId="3D0C0636" w:rsidR="00A90A27" w:rsidRPr="004446BD" w:rsidRDefault="009057D0" w:rsidP="004446B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 xml:space="preserve">1.2. posiadania niezbędnej wiedzy i doświadczenia oraz dysponowania potencjałem technicznym i osobami zdolnymi do wykonania zamówienia; 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="004446B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A90A27"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a) Zamawiający wymaga, aby Wykonawca wykazał, że przeprowadził minimum 1 audyt w ramach programu Cyfrowa Gmina realizowanego w ramach  Działania 5.1 Rozwój cyfrowy JST oraz wzmocnienie cyfrowej odporności na zagrożenia;</w:t>
      </w:r>
    </w:p>
    <w:p w14:paraId="4C7F7589" w14:textId="597F2310" w:rsidR="00A90A27" w:rsidRPr="00A90A27" w:rsidRDefault="00A90A27" w:rsidP="004446BD">
      <w:pPr>
        <w:spacing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b) Zamawiający wymaga, aby Wykonawca wykazał, że wykonał minimum 1 dokumentację SZBI.</w:t>
      </w:r>
    </w:p>
    <w:p w14:paraId="162FBAB5" w14:textId="64E734C4" w:rsidR="00092354" w:rsidRDefault="009057D0" w:rsidP="00A90A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>1.3. sytuacji ekonomicznej i finansowej zapewniającej wykonanie zamówienia.</w:t>
      </w:r>
      <w:r w:rsidR="004446BD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="00092354" w:rsidRPr="00A90A27">
        <w:rPr>
          <w:rFonts w:ascii="Times New Roman" w:eastAsia="Times New Roman" w:hAnsi="Times New Roman" w:cs="Times New Roman"/>
          <w:b/>
          <w:bCs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14E01FF8" w14:textId="68E5D05D" w:rsidR="004368FB" w:rsidRPr="00092354" w:rsidRDefault="004368FB" w:rsidP="00A90A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postępowaniu o udzielenie niniejszego zamówienia nie mogą brać udziału </w:t>
      </w:r>
      <w:r w:rsidRPr="004368FB">
        <w:rPr>
          <w:rFonts w:ascii="Times New Roman" w:eastAsia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36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stosunku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których zachodzą</w:t>
      </w:r>
      <w:r w:rsidRPr="00436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przesłanki wykluczenia z postępowania o udzielenie zamówienia publicznego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52AF9751" w14:textId="5D42EAE9" w:rsidR="00092354" w:rsidRPr="00A90A27" w:rsidRDefault="00092354" w:rsidP="0009235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W celu potwierdzenia wymaganych wyżej warunków wraz z ofertą należy dostarczyć:</w:t>
      </w:r>
    </w:p>
    <w:p w14:paraId="354CDBCA" w14:textId="6B3AE008" w:rsidR="00092354" w:rsidRPr="00A90A27" w:rsidRDefault="00092354" w:rsidP="0009235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a) dokumenty potwierdzające wymagane kwalifikacje do przeprowadzenia audytu</w:t>
      </w:r>
      <w:r w:rsid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6098944C" w14:textId="4CB1889E" w:rsidR="00092354" w:rsidRPr="00A90A27" w:rsidRDefault="00092354" w:rsidP="0009235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b) referencje potwierdzające prawidłowe wykonanie audytu</w:t>
      </w:r>
      <w:r w:rsid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7A17311E" w14:textId="51D2FD06" w:rsidR="009057D0" w:rsidRPr="009057D0" w:rsidRDefault="00092354" w:rsidP="0009235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c) referencję potwierdzające prawidłowe wykonanie dokumentacji SZBI</w:t>
      </w:r>
      <w:r w:rsidR="00A90A2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AFEEDDA" w14:textId="77777777" w:rsidR="004446BD" w:rsidRDefault="009057D0" w:rsidP="004446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VI. Informacja o sposobie porozumiewania się zamawiającego z wykonawcami oraz przekazywania oświadczeń lub dokumentów, a także wskazanie osób uprawnionych do porozumiewania się z wykonawcami.</w:t>
      </w:r>
    </w:p>
    <w:p w14:paraId="30C6E977" w14:textId="4BEB922A" w:rsidR="004446BD" w:rsidRPr="004446BD" w:rsidRDefault="009057D0" w:rsidP="004446BD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>1. Wykonawca może zwrócić się do Zamawiającego z prośbą o wyjaśnienie treści zapytania ofertowego.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>2. Zamawiający podkreśla , że w celu zachowania równego traktowania Wykonawców nie dopuszcza zadawania pytań drogą telefoniczną oraz nie będzie udzielał odpowiedzi na pytania zadawane w takiej formie.</w:t>
      </w:r>
    </w:p>
    <w:p w14:paraId="7E2DA18E" w14:textId="77777777" w:rsidR="004446BD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>3. W uzasadnionych przypadkach Zamawiający może przed upływem terminu składania ofert zmienić treść zapytania ofertowego.</w:t>
      </w:r>
    </w:p>
    <w:p w14:paraId="25980B48" w14:textId="77777777" w:rsidR="004446BD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Wyjaśnienia lub zmiany treści zapytania ofertowego Zamawiający niezwłocznie </w:t>
      </w:r>
      <w:r w:rsidR="00092354">
        <w:rPr>
          <w:rFonts w:ascii="Times New Roman" w:eastAsia="Times New Roman" w:hAnsi="Times New Roman" w:cs="Times New Roman"/>
          <w:sz w:val="24"/>
          <w:szCs w:val="24"/>
        </w:rPr>
        <w:t>przekaże wszystkim uczestnikom postępowania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4E7D57" w14:textId="77777777" w:rsidR="004446BD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 xml:space="preserve">5. Pracownikiem uprawnionym do porozumiewania się z Wykonawcami w dniach od poniedziałku do piątku w godz. od 7.00 do 15.00 jest Pan </w:t>
      </w:r>
      <w:r w:rsidR="00092354">
        <w:rPr>
          <w:rFonts w:ascii="Times New Roman" w:eastAsia="Times New Roman" w:hAnsi="Times New Roman" w:cs="Times New Roman"/>
          <w:sz w:val="24"/>
          <w:szCs w:val="24"/>
        </w:rPr>
        <w:t>Mariusz Szcześniak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t>, tel. 41 377 98 0</w:t>
      </w:r>
      <w:r w:rsidR="0009235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A4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VII. Wymagania dotyczące wadium oraz zabezpieczenia należytego wykonania umowy.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>Zamawiający nie wymaga wniesienia wadium, jak również zabezpieczenia należytego wykonania umowy.</w:t>
      </w:r>
    </w:p>
    <w:p w14:paraId="63BC006F" w14:textId="77777777" w:rsidR="004446BD" w:rsidRDefault="009057D0" w:rsidP="004446B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VIII. Termin związania ofertą.</w:t>
      </w:r>
    </w:p>
    <w:p w14:paraId="0509C030" w14:textId="77777777" w:rsidR="004446BD" w:rsidRDefault="009057D0" w:rsidP="004446B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>Termin związania ofertą wynosi 30 dni licząc od upływu terminu składania ofert.</w:t>
      </w:r>
      <w:r w:rsidR="008276A4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IX. Miejsce i termin złożenia ofert.</w:t>
      </w:r>
    </w:p>
    <w:p w14:paraId="128EBC10" w14:textId="70CF24C2" w:rsidR="004446BD" w:rsidRDefault="00A91C4D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Podpisaną o</w:t>
      </w:r>
      <w:r w:rsidR="009057D0" w:rsidRPr="009057D0">
        <w:rPr>
          <w:rFonts w:ascii="Times New Roman" w:eastAsia="Times New Roman" w:hAnsi="Times New Roman" w:cs="Times New Roman"/>
          <w:sz w:val="24"/>
          <w:szCs w:val="24"/>
        </w:rPr>
        <w:t xml:space="preserve">fertę należy przesłać pocztą na adres: Gmina Stopnica; ul. Tadeusza Kościuszki 2; 28-130 Stopnica lub e-mailem: przetargi@stopnica.pl; w terminie do dnia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057D0" w:rsidRPr="009057D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923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57D0" w:rsidRPr="009057D0">
        <w:rPr>
          <w:rFonts w:ascii="Times New Roman" w:eastAsia="Times New Roman" w:hAnsi="Times New Roman" w:cs="Times New Roman"/>
          <w:sz w:val="24"/>
          <w:szCs w:val="24"/>
        </w:rPr>
        <w:t xml:space="preserve">.2022 r. do godziny 10:00. Otwarcie ofert nastąpi w sali konferencyjnej UMiG w Stopnicy w dniu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057D0" w:rsidRPr="009057D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923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57D0" w:rsidRPr="009057D0">
        <w:rPr>
          <w:rFonts w:ascii="Times New Roman" w:eastAsia="Times New Roman" w:hAnsi="Times New Roman" w:cs="Times New Roman"/>
          <w:sz w:val="24"/>
          <w:szCs w:val="24"/>
        </w:rPr>
        <w:t>.2022 r.  o godz. 10:30. Wykonawca może złożyć jedną ofertę na realizację zamówienia. Zamawiający nie dopuszcza możliwości składania ofert częściowych. Oferta musi być sporządzona na Formularzu oferty w języku polskim. Oferty przesyłane w formie papierowej, powinny zostać złożone w kopercie opisanej w następujący sposób:</w:t>
      </w:r>
    </w:p>
    <w:p w14:paraId="0FE4E5AE" w14:textId="77777777" w:rsidR="004446BD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 xml:space="preserve">Nazwa i adres Zamawiającego: Gmina Stopnica, ul. Tadeusza Kościuszki 2, 28-130 Stopnica 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>Nazwa i adres Wykonawcy:</w:t>
      </w:r>
    </w:p>
    <w:p w14:paraId="6D3D58E6" w14:textId="77777777" w:rsidR="004446BD" w:rsidRPr="001E00F7" w:rsidRDefault="009057D0" w:rsidP="0044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t>OFERTA na realizację zadania pn.: „</w:t>
      </w:r>
      <w:r w:rsidR="004446BD" w:rsidRPr="008276A4">
        <w:rPr>
          <w:rFonts w:ascii="Times New Roman" w:eastAsia="Times New Roman" w:hAnsi="Times New Roman" w:cs="Times New Roman"/>
          <w:sz w:val="24"/>
          <w:szCs w:val="24"/>
        </w:rPr>
        <w:t xml:space="preserve">opracowanie dokumentacji </w:t>
      </w:r>
      <w:proofErr w:type="spellStart"/>
      <w:r w:rsidR="004446BD"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="004446BD" w:rsidRPr="008276A4">
        <w:rPr>
          <w:rFonts w:ascii="Times New Roman" w:eastAsia="Times New Roman" w:hAnsi="Times New Roman" w:cs="Times New Roman"/>
          <w:sz w:val="24"/>
          <w:szCs w:val="24"/>
        </w:rPr>
        <w:t xml:space="preserve">, dokumentacji Systemu Zarządzania Bezpieczeństwem Informacji (SZBI) oraz diagnozy </w:t>
      </w:r>
      <w:proofErr w:type="spellStart"/>
      <w:r w:rsidR="004446BD" w:rsidRPr="008276A4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="004446BD" w:rsidRPr="008276A4">
        <w:rPr>
          <w:rFonts w:ascii="Times New Roman" w:eastAsia="Times New Roman" w:hAnsi="Times New Roman" w:cs="Times New Roman"/>
          <w:sz w:val="24"/>
          <w:szCs w:val="24"/>
        </w:rPr>
        <w:t xml:space="preserve"> w związku z realizacją grantu w ramach Programu Operacyjnego Polska Cyfrowa na lata 2014</w:t>
      </w:r>
      <w:r w:rsidR="004446BD" w:rsidRPr="001E00F7">
        <w:rPr>
          <w:rFonts w:ascii="Times New Roman" w:eastAsia="Times New Roman" w:hAnsi="Times New Roman" w:cs="Times New Roman"/>
          <w:sz w:val="24"/>
          <w:szCs w:val="24"/>
        </w:rPr>
        <w:t>-2020</w:t>
      </w:r>
      <w:r w:rsidRPr="001E00F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FAF7056" w14:textId="5FD1A308" w:rsidR="009057D0" w:rsidRPr="009057D0" w:rsidRDefault="009057D0" w:rsidP="004446B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0F7">
        <w:rPr>
          <w:rFonts w:ascii="Times New Roman" w:eastAsia="Times New Roman" w:hAnsi="Times New Roman" w:cs="Times New Roman"/>
          <w:sz w:val="24"/>
          <w:szCs w:val="24"/>
        </w:rPr>
        <w:t xml:space="preserve">NIE OTWIERAĆ PRZED </w:t>
      </w:r>
      <w:r w:rsidR="00A91C4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E00F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92354" w:rsidRPr="001E00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E00F7">
        <w:rPr>
          <w:rFonts w:ascii="Times New Roman" w:eastAsia="Times New Roman" w:hAnsi="Times New Roman" w:cs="Times New Roman"/>
          <w:sz w:val="24"/>
          <w:szCs w:val="24"/>
        </w:rPr>
        <w:t>.2022 r. GODZINA 10:30</w:t>
      </w:r>
    </w:p>
    <w:p w14:paraId="462F7315" w14:textId="475B0556" w:rsidR="008276A4" w:rsidRDefault="009057D0" w:rsidP="001E00F7">
      <w:pPr>
        <w:spacing w:after="100" w:afterAutospacing="1"/>
        <w:rPr>
          <w:rFonts w:ascii="Merriweather" w:eastAsia="Merriweather" w:hAnsi="Merriweather" w:cs="Merriweather"/>
          <w:color w:val="000000"/>
          <w:sz w:val="18"/>
          <w:szCs w:val="18"/>
        </w:rPr>
      </w:pP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X. Opis sposobu obliczenia ceny.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>1. Cenę oferty należy podać w kwocie brutto (z podatkiem VAT) w złotych polskich z dokładnością do dwóch miejsc po przecinku.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>2. Cena oferty winna obejmować całkowity koszt wykonania przedmiotu zamówienia.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b/>
          <w:bCs/>
          <w:sz w:val="24"/>
          <w:szCs w:val="24"/>
        </w:rPr>
        <w:t>XI. Opis kryteriów, którymi będzie kierował się zamawiający przy wyborze ofert, wraz z podaniem znaczenia tych kryteriów i sposobu oceny ofert.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>Przy wyborze najkorzystniejszej oferty Zamawiający będzie się kierował następującymi kryteriami: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 xml:space="preserve">Kryterium: najniższa cena </w:t>
      </w:r>
      <w:r w:rsidR="00261E94">
        <w:rPr>
          <w:rFonts w:ascii="Times New Roman" w:eastAsia="Times New Roman" w:hAnsi="Times New Roman" w:cs="Times New Roman"/>
          <w:sz w:val="24"/>
          <w:szCs w:val="24"/>
        </w:rPr>
        <w:t>brutto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t>- 100 %.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>WYKAZ załączników do zaproszenia. (zapytania ofertowego)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 xml:space="preserve">1. Formularz oferty; 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 xml:space="preserve">2. Projekt umowy; 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="00261E94" w:rsidRPr="00261E94">
        <w:rPr>
          <w:rFonts w:ascii="Times New Roman" w:eastAsia="Times New Roman" w:hAnsi="Times New Roman" w:cs="Times New Roman"/>
          <w:sz w:val="24"/>
          <w:szCs w:val="24"/>
        </w:rPr>
        <w:t>Informacje ogólne dotyczące zasad prowadzonego postępowania</w:t>
      </w:r>
      <w:r w:rsidR="00261E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</w:r>
      <w:r w:rsidRPr="009057D0">
        <w:rPr>
          <w:rFonts w:ascii="Times New Roman" w:eastAsia="Times New Roman" w:hAnsi="Times New Roman" w:cs="Times New Roman"/>
          <w:sz w:val="24"/>
          <w:szCs w:val="24"/>
        </w:rPr>
        <w:br/>
        <w:t xml:space="preserve">KLAUZULA INFORMACYJNA RODO- </w:t>
      </w:r>
      <w:hyperlink r:id="rId7" w:history="1">
        <w:r w:rsidR="00E901F7" w:rsidRPr="004C44F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www.stopnica.pl/bip/news.php?id=182</w:t>
        </w:r>
      </w:hyperlink>
      <w:r w:rsidR="00E90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7D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06F5645E" w14:textId="151CD38D" w:rsidR="00E272B8" w:rsidRDefault="0023502B" w:rsidP="00EF7C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80"/>
        <w:rPr>
          <w:rFonts w:ascii="Merriweather" w:eastAsia="Merriweather" w:hAnsi="Merriweather" w:cs="Merriweather"/>
          <w:color w:val="000000"/>
          <w:sz w:val="18"/>
          <w:szCs w:val="18"/>
        </w:rPr>
      </w:pPr>
      <w:r>
        <w:rPr>
          <w:rFonts w:ascii="Merriweather" w:eastAsia="Merriweather" w:hAnsi="Merriweather" w:cs="Merriweather"/>
          <w:color w:val="000000"/>
          <w:sz w:val="18"/>
          <w:szCs w:val="18"/>
        </w:rPr>
        <w:lastRenderedPageBreak/>
        <w:t>Załącznik nr 1</w:t>
      </w:r>
      <w:r>
        <w:rPr>
          <w:rFonts w:ascii="Merriweather" w:eastAsia="Merriweather" w:hAnsi="Merriweather" w:cs="Merriweather"/>
          <w:color w:val="000000"/>
          <w:sz w:val="18"/>
          <w:szCs w:val="18"/>
        </w:rPr>
        <w:br/>
        <w:t>do zapytania ofertowego</w:t>
      </w:r>
    </w:p>
    <w:p w14:paraId="0F1823EC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..........................................................................</w:t>
      </w:r>
    </w:p>
    <w:p w14:paraId="2C26C9EF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..........................................................................</w:t>
      </w:r>
    </w:p>
    <w:p w14:paraId="671DAE50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nazwa i adres siedziby wykonawcy</w:t>
      </w:r>
    </w:p>
    <w:p w14:paraId="78B520C1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..........................................................................</w:t>
      </w:r>
    </w:p>
    <w:p w14:paraId="57B68951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b/>
          <w:color w:val="000000"/>
        </w:rPr>
        <w:t xml:space="preserve">             telefon, fax, adres e-mail</w:t>
      </w:r>
    </w:p>
    <w:p w14:paraId="10BED659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 NIP: ..................................................................</w:t>
      </w:r>
    </w:p>
    <w:p w14:paraId="0431D9B8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OFERTA</w:t>
      </w:r>
    </w:p>
    <w:p w14:paraId="077A22F7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dla</w:t>
      </w:r>
    </w:p>
    <w:p w14:paraId="739C1D44" w14:textId="3FE2EB8B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Gminy Stopnica, ul. Tadeusza Kościuszki 2,</w:t>
      </w:r>
      <w:r w:rsidR="00B26C9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28-130 Stopnica</w:t>
      </w:r>
    </w:p>
    <w:p w14:paraId="471BBB1B" w14:textId="042AB5C3" w:rsidR="00E272B8" w:rsidRDefault="0023502B" w:rsidP="006B2C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odpowiedzi na zaproszenie w prowadzonym  postępowaniu o udzielenie zamówienia publicznego związanego z realizacją zamówienia</w:t>
      </w:r>
      <w:r w:rsidR="002270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obejmującego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opracowanie d</w:t>
      </w:r>
      <w:r w:rsidR="006B2CC4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okumentacj</w:t>
      </w:r>
      <w:r w:rsid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r w:rsidR="006B2CC4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6B2CC4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cyberbezpieczeństwa</w:t>
      </w:r>
      <w:proofErr w:type="spellEnd"/>
      <w:r w:rsidR="006B2CC4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</w:t>
      </w:r>
      <w:r w:rsid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d</w:t>
      </w:r>
      <w:r w:rsidR="006B2CC4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okumentacj</w:t>
      </w:r>
      <w:r w:rsidR="003003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r w:rsidR="006B2CC4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Systemu Zarządzania Bezpieczeństwem Informacji (SZBI)</w:t>
      </w:r>
      <w:r w:rsid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oraz d</w:t>
      </w:r>
      <w:r w:rsidR="006B2CC4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iagnoz</w:t>
      </w:r>
      <w:r w:rsid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y</w:t>
      </w:r>
      <w:r w:rsidR="006B2CC4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6B2CC4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cyberbezpieczeństwa</w:t>
      </w:r>
      <w:proofErr w:type="spellEnd"/>
      <w:r w:rsidR="0022702C" w:rsidRPr="002270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związku z realizacją grantu w ramach Programu Operacyjnego Polska Cyfrowa na lata 2014-2020, Osi Priorytetowej V Rozwój cyfrowy JST oraz wzmocnienie cyfrowej odporności na zagrożenia REACT-EU działania 5.1 Rozwój cyfrowy JST oraz wzmocnienie cyfrowej odporności na zagrożenia dotycząca realizacji projektu grantowego „Cyfrowa Gmina” objętego współfinansowaniem środkami Unii Europejskiej z Europejskiego Funduszu Rozwoju Regionalnego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oferujemy wykonanie przedmiotu zamówienia za wynagrodzenie ryczałtowe brutto w wysokości: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…………………………. </w:t>
      </w:r>
      <w:r w:rsidR="007604D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ł</w:t>
      </w:r>
      <w:r w:rsidR="006B2C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6B2C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 czego na poszczególne zadania przypadają następujące kwoty brutto:</w:t>
      </w:r>
    </w:p>
    <w:p w14:paraId="463D8924" w14:textId="3789B054" w:rsidR="007604D5" w:rsidRPr="007604D5" w:rsidRDefault="007604D5" w:rsidP="007604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0" w:name="_Hlk101432278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zadanie </w:t>
      </w:r>
      <w:r w:rsidRPr="00760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</w:t>
      </w:r>
      <w:r w:rsidRPr="00760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- Dokumentacja </w:t>
      </w:r>
      <w:proofErr w:type="spellStart"/>
      <w:r w:rsidRPr="00760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cyberbezpieczeństwa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 ……………. zł brutto;</w:t>
      </w:r>
    </w:p>
    <w:p w14:paraId="41C2FE5F" w14:textId="7C96F65C" w:rsidR="007604D5" w:rsidRPr="007604D5" w:rsidRDefault="007604D5" w:rsidP="007604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zadanie </w:t>
      </w:r>
      <w:r w:rsidRPr="00760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</w:t>
      </w:r>
      <w:r w:rsidRPr="00760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 Dokumentacja Systemu Zarządzania Bezpieczeństwem Informacji (SZBI)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- ………..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zl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brutto;</w:t>
      </w:r>
    </w:p>
    <w:p w14:paraId="3E4AE80F" w14:textId="015BAE14" w:rsidR="006B2CC4" w:rsidRPr="006B2CC4" w:rsidRDefault="007604D5" w:rsidP="007604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zadanie nr</w:t>
      </w:r>
      <w:r w:rsidRPr="00760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3</w:t>
      </w:r>
      <w:r w:rsidRPr="00760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- Diagnoza </w:t>
      </w:r>
      <w:proofErr w:type="spellStart"/>
      <w:r w:rsidRPr="00760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cyberbezpieczeństwa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-………….. zł brutto.</w:t>
      </w:r>
    </w:p>
    <w:bookmarkEnd w:id="0"/>
    <w:p w14:paraId="089C7D58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Oświadczamy, że podana cena jest ceną ryczałtową i obejmuje wszelkie niezbędne koszty do kompleksowego wykonania przedmiotu zamówienia. </w:t>
      </w:r>
    </w:p>
    <w:p w14:paraId="76813FB4" w14:textId="12B2429F" w:rsidR="00E272B8" w:rsidRDefault="002350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Akceptujemy okres realizacji zamówienia: </w:t>
      </w:r>
      <w:r w:rsidR="0022702C">
        <w:rPr>
          <w:rFonts w:ascii="Times New Roman" w:eastAsia="Times New Roman" w:hAnsi="Times New Roman" w:cs="Times New Roman"/>
          <w:color w:val="000000"/>
          <w:sz w:val="22"/>
          <w:szCs w:val="22"/>
        </w:rPr>
        <w:t>określony w projekcie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5775D912" w14:textId="35E266D3" w:rsidR="00E272B8" w:rsidRDefault="002350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 Akceptujemy warunki płatności: </w:t>
      </w:r>
      <w:r w:rsidR="0022702C">
        <w:rPr>
          <w:rFonts w:ascii="Times New Roman" w:eastAsia="Times New Roman" w:hAnsi="Times New Roman" w:cs="Times New Roman"/>
          <w:color w:val="000000"/>
          <w:sz w:val="22"/>
          <w:szCs w:val="22"/>
        </w:rPr>
        <w:t>określony w projekcie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F156AF8" w14:textId="65E73185" w:rsidR="00E272B8" w:rsidRDefault="0023502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Oświadczamy, że zapoznaliśmy się </w:t>
      </w:r>
      <w:r w:rsidR="002270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zakresem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zamówienia i nie wnosimy do jej treści zastrzeżeń oraz, że zdobyliśmy konieczne informacje do przygotowania oferty.</w:t>
      </w:r>
    </w:p>
    <w:p w14:paraId="53B5875B" w14:textId="77777777" w:rsidR="00E272B8" w:rsidRDefault="002350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5. Oświadczamy, że zapoznaliśmy się ze wzorem umowy, postanowieniach zapytania ofertowego oraz załącznikach do niego i zobowiązujemy się, w przypadku wyboru naszej oferty, do zawarcia umowy na warunkach w niej określonych, w miejscu i terminie wyznaczonym przez Zamawiającego.</w:t>
      </w:r>
    </w:p>
    <w:p w14:paraId="76169109" w14:textId="77777777" w:rsidR="00E272B8" w:rsidRDefault="00E27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C70473" w14:textId="77777777" w:rsidR="00E272B8" w:rsidRDefault="002350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iż spełniamy warunki udziału w postępowaniu, tj.:</w:t>
      </w:r>
    </w:p>
    <w:p w14:paraId="2002851F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 posiadamy uprawnienia do wykonywania określonej działalności lub czynności, jeżeli ustawy nakładają obowiązek posiadania takich uprawnień;</w:t>
      </w:r>
    </w:p>
    <w:p w14:paraId="1BB9CBD5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posiadamy niezbędną wiedzę i doświadczenie oraz dysponujemy potencjałem technicznym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i osobami zdolnymi do wykonywania zamówienia;</w:t>
      </w:r>
    </w:p>
    <w:p w14:paraId="41CD6E7D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znajdujemy się w sytuacji ekonomicznej i finansowej zapewniającej wykonanie zamówienia;</w:t>
      </w:r>
    </w:p>
    <w:p w14:paraId="0CD2C08E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 Oświadczam(y), że nie jestem(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eśmy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wzajemnie powiązani osobowo lub kapitałowo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z Zamawiającym lub osobami upoważnionymi do zaciągania zobowiązań w imieniu Zamawiającego lub osobami wykonującymi w imieniu Zamawiającego czynności związane z przeprowadzeniem procedury wyboru Wykonawcy.</w:t>
      </w:r>
    </w:p>
    <w:p w14:paraId="0C31B5E5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Przez powiązania kapitałowe lub osobowe rozumie się wzajemne powiązania między Zamawiającym lub w/w osobami, a Wykonawcą, polegające na:</w:t>
      </w:r>
    </w:p>
    <w:p w14:paraId="6A1BDAE8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1) uczestniczeniu w spółce jako wspólnik spółki cywilnej lub spółki osobowej,</w:t>
      </w:r>
    </w:p>
    <w:p w14:paraId="49A9EE21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 posiadaniu co najmniej 10% udziałów lub akcji,</w:t>
      </w:r>
    </w:p>
    <w:p w14:paraId="1721431B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3) pełnieniu funkcji członka organu nadzorczego lub zarządzającego, prokurenta, pełnomocnika,</w:t>
      </w:r>
    </w:p>
    <w:p w14:paraId="7218117C" w14:textId="385DC096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4) pozostawaniu w związku małżeńskim, w stosunku pokrewieństwa lub powinowactwa w linii prostej, pokrewieństwa drugiego stopnia lub powinowactwa drugiego stopnia w linii bocznej lub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stosunku przysposobienia, opieki lub kurateli.</w:t>
      </w:r>
    </w:p>
    <w:p w14:paraId="7FB20E8F" w14:textId="466A2A5F" w:rsidR="004368FB" w:rsidRDefault="004368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8. </w:t>
      </w:r>
      <w:r w:rsidRPr="004368FB">
        <w:rPr>
          <w:rFonts w:ascii="Times New Roman" w:eastAsia="Times New Roman" w:hAnsi="Times New Roman" w:cs="Times New Roman"/>
          <w:color w:val="000000"/>
          <w:sz w:val="22"/>
          <w:szCs w:val="22"/>
        </w:rPr>
        <w:t>Wykonawca oświadcza, że nie zachodzą w stosunku do niego przesłanki wykluczenia z postępowania o udzielenie zamówienia publicznego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3ABDD3D8" w14:textId="4403E7FA" w:rsidR="00B26C98" w:rsidRDefault="004368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 w:rsidR="0023502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Zmiana w/w postanowień tj. od pkt. 1 do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 w:rsidR="0023502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skutkować będzie wykluczeniem Wykonawcy </w:t>
      </w:r>
      <w:r w:rsidR="0023502B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 postępowania i odrzuceniem jego oferty. </w:t>
      </w:r>
    </w:p>
    <w:p w14:paraId="5AAC6A6C" w14:textId="77777777" w:rsidR="00B26C98" w:rsidRPr="009843C5" w:rsidRDefault="00B26C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9843C5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t>Do oferty załączamy:</w:t>
      </w:r>
    </w:p>
    <w:p w14:paraId="3319E753" w14:textId="7269ABDD" w:rsidR="0012241E" w:rsidRPr="0012241E" w:rsidRDefault="00B26C98" w:rsidP="00122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C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a) </w:t>
      </w:r>
      <w:r w:rsidRPr="0012241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dokumenty potwierdzające wymagane kwalifikacje do przeprowadzenia audytu</w:t>
      </w:r>
      <w:r w:rsidR="001E00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E00F7">
        <w:rPr>
          <w:rFonts w:ascii="Times New Roman" w:eastAsia="Times New Roman" w:hAnsi="Times New Roman" w:cs="Times New Roman"/>
          <w:sz w:val="22"/>
          <w:szCs w:val="22"/>
        </w:rPr>
        <w:t>(n</w:t>
      </w:r>
      <w:r w:rsidR="001E00F7" w:rsidRPr="00505C4A">
        <w:rPr>
          <w:rFonts w:ascii="Times New Roman" w:eastAsia="Times New Roman" w:hAnsi="Times New Roman" w:cs="Times New Roman"/>
          <w:sz w:val="22"/>
          <w:szCs w:val="22"/>
        </w:rPr>
        <w:t xml:space="preserve">ależy przedstawić co najmniej jeden z </w:t>
      </w:r>
      <w:r w:rsidR="001E00F7">
        <w:rPr>
          <w:rFonts w:ascii="Times New Roman" w:eastAsia="Times New Roman" w:hAnsi="Times New Roman" w:cs="Times New Roman"/>
          <w:sz w:val="22"/>
          <w:szCs w:val="22"/>
        </w:rPr>
        <w:t>niżej</w:t>
      </w:r>
      <w:r w:rsidR="001E00F7" w:rsidRPr="00505C4A">
        <w:rPr>
          <w:rFonts w:ascii="Times New Roman" w:eastAsia="Times New Roman" w:hAnsi="Times New Roman" w:cs="Times New Roman"/>
          <w:sz w:val="22"/>
          <w:szCs w:val="22"/>
        </w:rPr>
        <w:t xml:space="preserve"> wymienionych certyfikatów</w:t>
      </w:r>
      <w:r w:rsidR="001E00F7">
        <w:rPr>
          <w:rFonts w:ascii="Times New Roman" w:eastAsia="Times New Roman" w:hAnsi="Times New Roman" w:cs="Times New Roman"/>
          <w:sz w:val="22"/>
          <w:szCs w:val="22"/>
        </w:rPr>
        <w:t>)</w:t>
      </w:r>
      <w:r w:rsidR="0012241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12241E" w:rsidRPr="0012241E">
        <w:rPr>
          <w:rFonts w:ascii="Times New Roman" w:eastAsia="Times New Roman" w:hAnsi="Times New Roman" w:cs="Times New Roman"/>
          <w:color w:val="000000"/>
        </w:rPr>
        <w:t xml:space="preserve">o których mowa w Rozporządzeniu Ministra Cyfryzacji z dnia 12 października 2018 r. w sprawie wykazu certyfikatów uprawniających do przeprowadzenia audytu w rozumieniu art. 15 ustawy z dnia 5 lipca 2018 r. o krajowym systemie </w:t>
      </w:r>
      <w:proofErr w:type="spellStart"/>
      <w:r w:rsidR="0012241E" w:rsidRPr="0012241E">
        <w:rPr>
          <w:rFonts w:ascii="Times New Roman" w:eastAsia="Times New Roman" w:hAnsi="Times New Roman" w:cs="Times New Roman"/>
          <w:color w:val="000000"/>
        </w:rPr>
        <w:t>cyberbezpieczeństwa</w:t>
      </w:r>
      <w:proofErr w:type="spellEnd"/>
      <w:r w:rsidR="0012241E" w:rsidRPr="0012241E">
        <w:rPr>
          <w:rFonts w:ascii="Times New Roman" w:eastAsia="Times New Roman" w:hAnsi="Times New Roman" w:cs="Times New Roman"/>
          <w:color w:val="000000"/>
        </w:rPr>
        <w:t>. Wykaz certyfikatów wskazanych w w/w rozporządzeniu znajduje się poniżej:</w:t>
      </w:r>
    </w:p>
    <w:p w14:paraId="03CC2E7A" w14:textId="25C38717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Certified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Internal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Auditor (CIA)</w:t>
      </w:r>
    </w:p>
    <w:p w14:paraId="4B1FB132" w14:textId="143BB911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Certified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Information System Auditor (CISA)</w:t>
      </w:r>
    </w:p>
    <w:p w14:paraId="19DDB1D2" w14:textId="33638946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3. Certyfikat audytora wiodącego systemu zarządzania bezpieczeństwem informacji według normy PN-EN ISO/IEC 27001 wydany przez jednostkę oceniającą zgodność, akredytowaną zgodnie z przepisami ustawy z dnia </w:t>
      </w:r>
      <w:r w:rsidRPr="0012241E">
        <w:rPr>
          <w:rFonts w:ascii="Times New Roman" w:eastAsia="Times New Roman" w:hAnsi="Times New Roman" w:cs="Times New Roman"/>
          <w:color w:val="000000"/>
        </w:rPr>
        <w:lastRenderedPageBreak/>
        <w:t>13 kwietnia 2016 r. o systemach oceny zgodności i nadzoru rynku (Dz. U. z 2017 r. poz. 1398 oraz z 2018 r. poz. 650 i 1338), w zakresie certyfikacji osób</w:t>
      </w:r>
    </w:p>
    <w:p w14:paraId="68FB72EB" w14:textId="743AA695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>4.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</w:t>
      </w:r>
    </w:p>
    <w:p w14:paraId="117492F7" w14:textId="1CED750B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Certified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Information Security Manager (CISM)</w:t>
      </w:r>
    </w:p>
    <w:p w14:paraId="4036CF4B" w14:textId="642325AF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Certified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Risk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and Information Systems Control (CRISC)</w:t>
      </w:r>
    </w:p>
    <w:p w14:paraId="11BB479E" w14:textId="74A76A0B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Certified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in the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Governance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of Enterprise IT (CGEIT)</w:t>
      </w:r>
    </w:p>
    <w:p w14:paraId="58B723EE" w14:textId="6282A110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Certified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Information Systems Security Professional (CISSP)</w:t>
      </w:r>
    </w:p>
    <w:p w14:paraId="04EA4FC2" w14:textId="1EF51C1F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9. Systems Security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Certified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Practitioner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(SSCP)</w:t>
      </w:r>
    </w:p>
    <w:p w14:paraId="2C028757" w14:textId="2EFAD1EC" w:rsidR="0012241E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Certified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Reliability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Professional</w:t>
      </w:r>
    </w:p>
    <w:p w14:paraId="2B9FECC9" w14:textId="22878784" w:rsidR="00B26C98" w:rsidRPr="0012241E" w:rsidRDefault="0012241E" w:rsidP="00122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color w:val="000000"/>
        </w:rPr>
        <w:t xml:space="preserve">11. Certyfikaty uprawniające do posiadania tytułu ISA/IEC 62443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Cybersecurity</w:t>
      </w:r>
      <w:proofErr w:type="spellEnd"/>
      <w:r w:rsidRPr="0012241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2241E">
        <w:rPr>
          <w:rFonts w:ascii="Times New Roman" w:eastAsia="Times New Roman" w:hAnsi="Times New Roman" w:cs="Times New Roman"/>
          <w:color w:val="000000"/>
        </w:rPr>
        <w:t>Expert</w:t>
      </w:r>
      <w:proofErr w:type="spellEnd"/>
    </w:p>
    <w:p w14:paraId="314BB04A" w14:textId="0CC7FE37" w:rsidR="00B26C98" w:rsidRPr="0012241E" w:rsidRDefault="00B26C98" w:rsidP="00B26C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241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b) referencje potwierdzające prawidłowe wykonanie audytu</w:t>
      </w:r>
      <w:r w:rsidR="0012241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2241E" w:rsidRPr="0012241E">
        <w:rPr>
          <w:rFonts w:ascii="Times New Roman" w:eastAsia="Times New Roman" w:hAnsi="Times New Roman" w:cs="Times New Roman"/>
          <w:color w:val="000000"/>
        </w:rPr>
        <w:t>(minimum 1 audyt w ramach programu Cyfrowa Gmina realizowanego w ramach  Działania 5.1 Rozwój cyfrowy JST oraz wzmocnienie cyfrowej odporności na zagrożenia)</w:t>
      </w:r>
    </w:p>
    <w:p w14:paraId="3FB6D57C" w14:textId="1B1A8DC8" w:rsidR="00B26C98" w:rsidRPr="00B26C98" w:rsidRDefault="00B26C98" w:rsidP="00B26C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6C98">
        <w:rPr>
          <w:rFonts w:ascii="Times New Roman" w:eastAsia="Times New Roman" w:hAnsi="Times New Roman" w:cs="Times New Roman"/>
          <w:color w:val="000000"/>
          <w:sz w:val="22"/>
          <w:szCs w:val="22"/>
        </w:rPr>
        <w:t>c) referencję potwierdzające prawidłowe wykonanie dokumentacji SZBI</w:t>
      </w:r>
      <w:r w:rsidR="009843C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r w:rsidR="009843C5" w:rsidRPr="009843C5">
        <w:rPr>
          <w:rFonts w:ascii="Times New Roman" w:eastAsia="Times New Roman" w:hAnsi="Times New Roman" w:cs="Times New Roman"/>
          <w:color w:val="000000"/>
          <w:sz w:val="22"/>
          <w:szCs w:val="22"/>
        </w:rPr>
        <w:t>wykonał minimum 1 dokumentację SZBI</w:t>
      </w:r>
      <w:r w:rsidR="009843C5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5B3DBBBB" w14:textId="77777777" w:rsidR="008276A4" w:rsidRDefault="00B26C98" w:rsidP="00B26C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6C98">
        <w:rPr>
          <w:rFonts w:ascii="Times New Roman" w:eastAsia="Times New Roman" w:hAnsi="Times New Roman" w:cs="Times New Roman"/>
          <w:color w:val="000000"/>
          <w:sz w:val="22"/>
          <w:szCs w:val="22"/>
        </w:rPr>
        <w:t>d) pełnomocnictwo (oryginał lub kopia poświadczona notarialnie za zgodność z oryginałem) - jeżeli upoważnienie do podpisania oferty nie wynika wprost z dokumentu stwierdzającego status prawny wykonawcy (odpisu z właściwego rejestru lub CEIDG wpis do ewidencji działalności gospodarczej)</w:t>
      </w:r>
      <w:r w:rsidR="0023502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23502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23502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2063C878" w14:textId="65BB3DC6" w:rsidR="00E272B8" w:rsidRDefault="0023502B" w:rsidP="008276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</w:t>
      </w:r>
    </w:p>
    <w:p w14:paraId="2F0E7857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/Miejscowość, data i podpis Wykonawcy/</w:t>
      </w:r>
    </w:p>
    <w:p w14:paraId="66D1D163" w14:textId="77777777" w:rsidR="00D769EA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5A9E61" w14:textId="77777777" w:rsidR="00D769EA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7AB9CB" w14:textId="77777777" w:rsidR="00D769EA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367051" w14:textId="77777777" w:rsidR="00D769EA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7FCFE2" w14:textId="77777777" w:rsidR="00D769EA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56DFB3" w14:textId="77777777" w:rsidR="00D769EA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D0C4A0" w14:textId="77777777" w:rsidR="00D769EA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13E580" w14:textId="64BDFA1C" w:rsidR="00D769EA" w:rsidRDefault="00D769EA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30F6CF" w14:textId="5C795FF4" w:rsidR="009843C5" w:rsidRDefault="009843C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62FE0A" w14:textId="6BB89CC6" w:rsidR="009843C5" w:rsidRDefault="009843C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633B49" w14:textId="0DE633F8" w:rsidR="009843C5" w:rsidRDefault="009843C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645968" w14:textId="4BC6B9FB" w:rsidR="009843C5" w:rsidRDefault="009843C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D9ABCD" w14:textId="65B51DF1" w:rsidR="009843C5" w:rsidRDefault="009843C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4A9870" w14:textId="78C7047C" w:rsidR="00E901F7" w:rsidRDefault="00E901F7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03F65F" w14:textId="77777777" w:rsidR="00E901F7" w:rsidRDefault="00E901F7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3272D8" w14:textId="77777777" w:rsidR="009B0BF8" w:rsidRDefault="009B0BF8" w:rsidP="009B0B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Załącznik nr 2</w:t>
      </w:r>
    </w:p>
    <w:p w14:paraId="586C6A69" w14:textId="77777777" w:rsidR="009B0BF8" w:rsidRDefault="009B0BF8" w:rsidP="009B0B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</w:t>
      </w:r>
    </w:p>
    <w:p w14:paraId="523B22D9" w14:textId="77777777" w:rsidR="009B0BF8" w:rsidRDefault="009B0BF8" w:rsidP="009B0B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4BD77" w14:textId="77777777" w:rsidR="009B0BF8" w:rsidRPr="00EF7C91" w:rsidRDefault="009B0BF8" w:rsidP="009B0BF8">
      <w:pPr>
        <w:jc w:val="center"/>
        <w:rPr>
          <w:rFonts w:ascii="Book Antiqua" w:hAnsi="Book Antiqua" w:cs="Times New Roman"/>
          <w:i/>
          <w:sz w:val="22"/>
          <w:szCs w:val="22"/>
          <w:lang w:eastAsia="en-US"/>
        </w:rPr>
      </w:pPr>
      <w:r w:rsidRPr="00EF7C91">
        <w:rPr>
          <w:rFonts w:ascii="Book Antiqua" w:hAnsi="Book Antiqua" w:cs="Times New Roman"/>
          <w:b/>
          <w:sz w:val="22"/>
          <w:szCs w:val="22"/>
          <w:lang w:eastAsia="en-US"/>
        </w:rPr>
        <w:t>UMOWA Nr …./2022</w:t>
      </w:r>
    </w:p>
    <w:p w14:paraId="4DD567E1" w14:textId="77777777" w:rsidR="009B0BF8" w:rsidRPr="00EF7C91" w:rsidRDefault="009B0BF8" w:rsidP="009B0BF8">
      <w:pPr>
        <w:jc w:val="center"/>
        <w:rPr>
          <w:rFonts w:ascii="Book Antiqua" w:hAnsi="Book Antiqua" w:cs="Times New Roman"/>
          <w:b/>
          <w:sz w:val="22"/>
          <w:szCs w:val="22"/>
          <w:lang w:eastAsia="en-US"/>
        </w:rPr>
      </w:pPr>
      <w:r w:rsidRPr="00EF7C91">
        <w:rPr>
          <w:rFonts w:ascii="Book Antiqua" w:hAnsi="Book Antiqua" w:cs="Times New Roman"/>
          <w:b/>
          <w:sz w:val="22"/>
          <w:szCs w:val="22"/>
          <w:lang w:eastAsia="en-US"/>
        </w:rPr>
        <w:t xml:space="preserve"> </w:t>
      </w:r>
    </w:p>
    <w:p w14:paraId="0EFF00ED" w14:textId="1AB520D1" w:rsidR="009B0BF8" w:rsidRPr="00EF7C91" w:rsidRDefault="009B0BF8" w:rsidP="009B0BF8">
      <w:pPr>
        <w:jc w:val="center"/>
        <w:rPr>
          <w:rFonts w:ascii="Book Antiqua" w:hAnsi="Book Antiqua" w:cs="Times New Roman"/>
          <w:sz w:val="22"/>
          <w:szCs w:val="22"/>
          <w:lang w:eastAsia="en-US"/>
        </w:rPr>
      </w:pPr>
      <w:r w:rsidRPr="00EF7C91">
        <w:rPr>
          <w:rFonts w:ascii="Book Antiqua" w:hAnsi="Book Antiqua" w:cs="Times New Roman"/>
          <w:sz w:val="22"/>
          <w:szCs w:val="22"/>
          <w:lang w:eastAsia="en-US"/>
        </w:rPr>
        <w:t xml:space="preserve">zawarta w dniu …. </w:t>
      </w:r>
      <w:r>
        <w:rPr>
          <w:rFonts w:ascii="Book Antiqua" w:hAnsi="Book Antiqua" w:cs="Times New Roman"/>
          <w:sz w:val="22"/>
          <w:szCs w:val="22"/>
          <w:lang w:eastAsia="en-US"/>
        </w:rPr>
        <w:t>maja</w:t>
      </w:r>
      <w:r w:rsidRPr="00EF7C91">
        <w:rPr>
          <w:rFonts w:ascii="Book Antiqua" w:hAnsi="Book Antiqua" w:cs="Times New Roman"/>
          <w:sz w:val="22"/>
          <w:szCs w:val="22"/>
          <w:lang w:eastAsia="en-US"/>
        </w:rPr>
        <w:t xml:space="preserve"> 2022 r.  pomiędzy:</w:t>
      </w:r>
    </w:p>
    <w:p w14:paraId="67D343EF" w14:textId="77777777" w:rsidR="009B0BF8" w:rsidRPr="00EF7C91" w:rsidRDefault="009B0BF8" w:rsidP="009B0BF8">
      <w:pPr>
        <w:jc w:val="center"/>
        <w:rPr>
          <w:rFonts w:ascii="Book Antiqua" w:hAnsi="Book Antiqua" w:cs="Times New Roman"/>
          <w:sz w:val="22"/>
          <w:szCs w:val="22"/>
          <w:lang w:eastAsia="en-US"/>
        </w:rPr>
      </w:pPr>
    </w:p>
    <w:p w14:paraId="2EE21EBD" w14:textId="77777777" w:rsidR="009B0BF8" w:rsidRPr="00EF7C91" w:rsidRDefault="009B0BF8" w:rsidP="009B0BF8">
      <w:pPr>
        <w:suppressAutoHyphens/>
        <w:autoSpaceDE w:val="0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F7C91">
        <w:rPr>
          <w:rFonts w:ascii="Times New Roman" w:hAnsi="Times New Roman" w:cs="Times New Roman"/>
          <w:bCs/>
          <w:sz w:val="24"/>
          <w:szCs w:val="24"/>
          <w:lang w:eastAsia="ar-SA"/>
        </w:rPr>
        <w:t>Gminą Stopnica, ul. Tadeusza Kościuszki 2, 28-130 Stopnica, NIP 655-17-68-527, REGON 291010783,</w:t>
      </w:r>
      <w:r w:rsidRPr="00EF7C91">
        <w:rPr>
          <w:rFonts w:ascii="Times New Roman" w:hAnsi="Times New Roman" w:cs="Times New Roman"/>
          <w:sz w:val="24"/>
          <w:szCs w:val="24"/>
          <w:lang w:eastAsia="ar-SA"/>
        </w:rPr>
        <w:t xml:space="preserve"> zwaną dalej </w:t>
      </w:r>
      <w:r w:rsidRPr="00EF7C91">
        <w:rPr>
          <w:rFonts w:ascii="Times New Roman" w:hAnsi="Times New Roman" w:cs="Times New Roman"/>
          <w:bCs/>
          <w:sz w:val="24"/>
          <w:szCs w:val="24"/>
          <w:lang w:eastAsia="ar-SA"/>
        </w:rPr>
        <w:t>Zamawiającym</w:t>
      </w:r>
      <w:r w:rsidRPr="00EF7C91">
        <w:rPr>
          <w:rFonts w:ascii="Times New Roman" w:hAnsi="Times New Roman" w:cs="Times New Roman"/>
          <w:sz w:val="24"/>
          <w:szCs w:val="24"/>
          <w:lang w:eastAsia="ar-SA"/>
        </w:rPr>
        <w:t xml:space="preserve"> reprezentowaną przez </w:t>
      </w:r>
      <w:r w:rsidRPr="00EF7C91">
        <w:rPr>
          <w:rFonts w:ascii="Times New Roman" w:hAnsi="Times New Roman" w:cs="Times New Roman"/>
          <w:bCs/>
          <w:sz w:val="24"/>
          <w:szCs w:val="24"/>
          <w:lang w:eastAsia="ar-SA"/>
        </w:rPr>
        <w:t>Ryszarda Zycha– Burmistrza Miasta i Gminy Stopnica przy kontrasygnacie Skarbnik Miasta i Gminy Stopnica- Agnieszki Nowak,</w:t>
      </w:r>
    </w:p>
    <w:p w14:paraId="33C1F641" w14:textId="77777777" w:rsidR="009B0BF8" w:rsidRPr="00EF7C91" w:rsidRDefault="009B0BF8" w:rsidP="009B0BF8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7C91">
        <w:rPr>
          <w:rFonts w:ascii="Times New Roman" w:hAnsi="Times New Roman" w:cs="Times New Roman"/>
          <w:sz w:val="24"/>
          <w:szCs w:val="24"/>
          <w:lang w:eastAsia="ar-SA"/>
        </w:rPr>
        <w:t xml:space="preserve">a ………………………………………………………………………………………………. </w:t>
      </w:r>
    </w:p>
    <w:p w14:paraId="3310DAEE" w14:textId="77777777" w:rsidR="009B0BF8" w:rsidRPr="00EF7C91" w:rsidRDefault="009B0BF8" w:rsidP="009B0BF8">
      <w:pPr>
        <w:suppressAutoHyphens/>
        <w:autoSpaceDE w:val="0"/>
        <w:spacing w:after="120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EF7C91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EF7C91">
        <w:rPr>
          <w:rFonts w:ascii="Times New Roman" w:eastAsia="Times New Roman" w:hAnsi="Times New Roman" w:cs="Tahoma"/>
          <w:sz w:val="24"/>
          <w:szCs w:val="24"/>
          <w:lang w:eastAsia="ar-SA"/>
        </w:rPr>
        <w:t>W oparciu o rozstrzygnięte  zapytanie ofertowe przeprowadzone zgodnie z Zarządzeniem Nr 162/2020 Burmistrza Miasta i Gminy Stopnica z dnia 31 grudnia 2020 roku w sprawie wprowadzenia w Urzędzie Miasta i Gminy Stopnica oraz jednostkach organizacyjnych Gminy Stopnica regulaminu udzielania zamówień publicznych, do których nie stosuje się przepisów ustawy z dnia 11 września 2019 r. Prawo zamówień publicznych, zawarta została umowa o następującej treści:</w:t>
      </w:r>
    </w:p>
    <w:p w14:paraId="28ABA298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>§ 1</w:t>
      </w:r>
    </w:p>
    <w:p w14:paraId="5B897BA8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hAnsi="Book Antiqua" w:cs="Book Antiqua"/>
          <w:b/>
          <w:bCs/>
          <w:sz w:val="22"/>
          <w:szCs w:val="22"/>
          <w:lang w:eastAsia="en-US"/>
        </w:rPr>
        <w:t xml:space="preserve"> </w:t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PRZEDMIOT ZAMÓWIENIA</w:t>
      </w:r>
    </w:p>
    <w:p w14:paraId="4459BF16" w14:textId="77777777" w:rsidR="009B0BF8" w:rsidRPr="00EF7C91" w:rsidRDefault="009B0BF8" w:rsidP="009B0BF8">
      <w:pPr>
        <w:widowControl w:val="0"/>
        <w:spacing w:line="276" w:lineRule="auto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</w:p>
    <w:p w14:paraId="42048DC7" w14:textId="4E32E70F" w:rsidR="009B0BF8" w:rsidRPr="00EF7C91" w:rsidRDefault="009B0BF8" w:rsidP="009B0BF8">
      <w:pPr>
        <w:widowControl w:val="0"/>
        <w:suppressAutoHyphens/>
        <w:spacing w:line="276" w:lineRule="auto"/>
        <w:jc w:val="both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Zamawiający zleca a Wykonawca zobowiązuje się niniejszą umową do wykonania przedmiotu zamówienia polegającego na</w:t>
      </w:r>
      <w:r w:rsidR="003003F2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</w:t>
      </w:r>
      <w:r w:rsidR="003003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opracowaniu d</w:t>
      </w:r>
      <w:r w:rsidR="003003F2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okumentacj</w:t>
      </w:r>
      <w:r w:rsidR="003003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r w:rsidR="003003F2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3003F2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cyberbezpieczeństwa</w:t>
      </w:r>
      <w:proofErr w:type="spellEnd"/>
      <w:r w:rsidR="003003F2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</w:t>
      </w:r>
      <w:r w:rsidR="003003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d</w:t>
      </w:r>
      <w:r w:rsidR="003003F2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okumentacj</w:t>
      </w:r>
      <w:r w:rsidR="003003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r w:rsidR="003003F2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Systemu Zarządzania Bezpieczeństwem Informacji (SZBI)</w:t>
      </w:r>
      <w:r w:rsidR="003003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oraz d</w:t>
      </w:r>
      <w:r w:rsidR="003003F2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iagnoz</w:t>
      </w:r>
      <w:r w:rsidR="003003F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y</w:t>
      </w:r>
      <w:r w:rsidR="003003F2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3003F2" w:rsidRPr="006B2CC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cyberbezpieczeństwa</w:t>
      </w:r>
      <w:proofErr w:type="spellEnd"/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</w:t>
      </w: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 xml:space="preserve">w związku z realizacją grantu w ramach Programu Operacyjnego Polska Cyfrowa na lata 2014-2020,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objętego współfinansowaniem środkami Unii Europejskiej z Europejskiego Funduszu Rozwoju Regionalnego.</w:t>
      </w:r>
    </w:p>
    <w:p w14:paraId="43BFDC84" w14:textId="77777777" w:rsidR="009B0BF8" w:rsidRPr="00EF7C91" w:rsidRDefault="009B0BF8" w:rsidP="009B0BF8">
      <w:pPr>
        <w:widowControl w:val="0"/>
        <w:suppressAutoHyphens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</w:p>
    <w:p w14:paraId="327B89E6" w14:textId="77777777" w:rsidR="009B0BF8" w:rsidRPr="00EF7C91" w:rsidRDefault="009B0BF8" w:rsidP="009B0BF8">
      <w:pPr>
        <w:widowControl w:val="0"/>
        <w:suppressAutoHyphens/>
        <w:spacing w:line="276" w:lineRule="auto"/>
        <w:ind w:left="284"/>
        <w:jc w:val="center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>§ 2</w:t>
      </w:r>
    </w:p>
    <w:p w14:paraId="4865FD25" w14:textId="77777777" w:rsidR="009B0BF8" w:rsidRPr="00EF7C91" w:rsidRDefault="009B0BF8" w:rsidP="009B0BF8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22"/>
          <w:szCs w:val="22"/>
          <w:lang w:eastAsia="en-US"/>
        </w:rPr>
      </w:pPr>
      <w:r w:rsidRPr="00EF7C91">
        <w:rPr>
          <w:rFonts w:ascii="Book Antiqua" w:hAnsi="Book Antiqua" w:cs="Book Antiqua"/>
          <w:b/>
          <w:bCs/>
          <w:sz w:val="22"/>
          <w:szCs w:val="22"/>
          <w:lang w:eastAsia="en-US"/>
        </w:rPr>
        <w:t>TERMIN REALIZACJI PRZEDMIOTU ZAMÓWIENIA</w:t>
      </w:r>
    </w:p>
    <w:p w14:paraId="0BAD3DF3" w14:textId="77777777" w:rsidR="009B0BF8" w:rsidRPr="00EF7C91" w:rsidRDefault="009B0BF8" w:rsidP="009B0BF8">
      <w:p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  <w:lang w:eastAsia="en-US"/>
        </w:rPr>
      </w:pPr>
    </w:p>
    <w:p w14:paraId="102E4E06" w14:textId="2CF764BF" w:rsidR="009B0BF8" w:rsidRPr="00EF7C91" w:rsidRDefault="009B0BF8" w:rsidP="009B0BF8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sz w:val="22"/>
          <w:szCs w:val="22"/>
          <w:lang w:eastAsia="en-US"/>
        </w:rPr>
      </w:pPr>
      <w:r w:rsidRPr="00EF7C91">
        <w:rPr>
          <w:rFonts w:ascii="Book Antiqua" w:hAnsi="Book Antiqua" w:cs="Book Antiqua"/>
          <w:sz w:val="22"/>
          <w:szCs w:val="22"/>
          <w:lang w:eastAsia="en-US"/>
        </w:rPr>
        <w:t xml:space="preserve">Wykonawca zobowiązany jest do wykonania Przedmiotu Zamówienia w terminie </w:t>
      </w:r>
      <w:r w:rsidR="003003F2">
        <w:rPr>
          <w:rFonts w:ascii="Book Antiqua" w:hAnsi="Book Antiqua" w:cs="Book Antiqua"/>
          <w:sz w:val="22"/>
          <w:szCs w:val="22"/>
          <w:lang w:eastAsia="en-US"/>
        </w:rPr>
        <w:t>do 45 dni od dnia podpisania umowy.</w:t>
      </w:r>
    </w:p>
    <w:p w14:paraId="5B73FF3D" w14:textId="77777777" w:rsidR="009B0BF8" w:rsidRPr="00EF7C91" w:rsidRDefault="009B0BF8" w:rsidP="009B0BF8">
      <w:pPr>
        <w:widowControl w:val="0"/>
        <w:spacing w:line="276" w:lineRule="auto"/>
        <w:jc w:val="both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</w:p>
    <w:p w14:paraId="0C13B6CF" w14:textId="77777777" w:rsidR="009B0BF8" w:rsidRPr="00F90EB5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 xml:space="preserve">§ 3                                                                                                                                                            </w:t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 xml:space="preserve"> </w:t>
      </w:r>
      <w:r w:rsidRPr="00F90EB5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OBOWIĄZKI WYKONAWCY</w:t>
      </w:r>
    </w:p>
    <w:p w14:paraId="6B58C909" w14:textId="2D99F7F5" w:rsidR="003003F2" w:rsidRPr="00F90EB5" w:rsidRDefault="009B0BF8" w:rsidP="003003F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F90EB5">
        <w:rPr>
          <w:rFonts w:ascii="Book Antiqua" w:hAnsi="Book Antiqua" w:cs="Book Antiqua"/>
          <w:sz w:val="22"/>
          <w:szCs w:val="22"/>
          <w:lang w:eastAsia="en-US"/>
        </w:rPr>
        <w:t>Obowiązki  Wykonawcy obejmują w szczególności</w:t>
      </w:r>
      <w:r w:rsidR="00000051" w:rsidRPr="00F90EB5">
        <w:rPr>
          <w:rFonts w:ascii="Book Antiqua" w:hAnsi="Book Antiqua" w:cs="Book Antiqua"/>
          <w:sz w:val="22"/>
          <w:szCs w:val="22"/>
          <w:lang w:eastAsia="en-US"/>
        </w:rPr>
        <w:t>, w ramach poszczególnych zadań</w:t>
      </w:r>
      <w:r w:rsidRPr="00F90EB5">
        <w:rPr>
          <w:rFonts w:ascii="Book Antiqua" w:hAnsi="Book Antiqua" w:cs="Book Antiqua"/>
          <w:sz w:val="22"/>
          <w:szCs w:val="22"/>
          <w:lang w:eastAsia="en-US"/>
        </w:rPr>
        <w:t>:</w:t>
      </w:r>
    </w:p>
    <w:p w14:paraId="215AFBED" w14:textId="0A68FBA3" w:rsidR="001E00F7" w:rsidRPr="00F90EB5" w:rsidRDefault="00000051" w:rsidP="00000051">
      <w:pPr>
        <w:pStyle w:val="Akapitzlist"/>
        <w:widowControl w:val="0"/>
        <w:numPr>
          <w:ilvl w:val="0"/>
          <w:numId w:val="21"/>
        </w:numPr>
        <w:spacing w:before="101" w:after="160" w:line="259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bookmarkStart w:id="1" w:name="_Hlk101507318"/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Zadanie 1: </w:t>
      </w:r>
      <w:r w:rsidR="005D3A54"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Opracowanie dokumentacji </w:t>
      </w:r>
      <w:proofErr w:type="spellStart"/>
      <w:r w:rsidR="005D3A54"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>cyberbezpieczeństwa</w:t>
      </w:r>
      <w:proofErr w:type="spellEnd"/>
      <w:r w:rsidR="005D3A54"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</w:t>
      </w:r>
    </w:p>
    <w:p w14:paraId="6B6E108A" w14:textId="77777777" w:rsidR="00F90EB5" w:rsidRPr="00F90EB5" w:rsidRDefault="00F90EB5" w:rsidP="00F90EB5">
      <w:pPr>
        <w:rPr>
          <w:rFonts w:ascii="Book Antiqua" w:eastAsia="Times New Roman" w:hAnsi="Book Antiqua"/>
          <w:sz w:val="22"/>
          <w:szCs w:val="22"/>
        </w:rPr>
      </w:pPr>
      <w:r w:rsidRPr="00F90EB5">
        <w:rPr>
          <w:rFonts w:ascii="Book Antiqua" w:eastAsia="Times New Roman" w:hAnsi="Book Antiqua"/>
          <w:sz w:val="22"/>
          <w:szCs w:val="22"/>
        </w:rPr>
        <w:lastRenderedPageBreak/>
        <w:t xml:space="preserve">- Polityka Bezpieczeństwa teleinformatycznego, zawierająca jako min.: </w:t>
      </w:r>
    </w:p>
    <w:p w14:paraId="787D5E0A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>zasady postępowania z informacjami</w:t>
      </w:r>
    </w:p>
    <w:p w14:paraId="7C8D92A6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 xml:space="preserve">Zasady rozpoczęcia, zawieszenia i zakończenia pracy w systemach </w:t>
      </w:r>
      <w:proofErr w:type="spellStart"/>
      <w:r w:rsidRPr="00F90EB5">
        <w:rPr>
          <w:rFonts w:ascii="Book Antiqua" w:eastAsia="Times New Roman" w:hAnsi="Book Antiqua"/>
        </w:rPr>
        <w:t>teleinformtycznych</w:t>
      </w:r>
      <w:proofErr w:type="spellEnd"/>
    </w:p>
    <w:p w14:paraId="5E3FF598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>Zasady tworzenia i likwidacji</w:t>
      </w:r>
    </w:p>
    <w:p w14:paraId="56BDBBD5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>zasady konserwacji i serwisowania sprzętu teleinformatycznego kont użytkowników systemu informatycznego</w:t>
      </w:r>
    </w:p>
    <w:p w14:paraId="47DBBEA2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>zasady zarządzania legalnością oprogramowania</w:t>
      </w:r>
    </w:p>
    <w:p w14:paraId="542D280A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>zasady zarządzania zmianą w systemach informatycznych</w:t>
      </w:r>
    </w:p>
    <w:p w14:paraId="6365E3A5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>zasady ochrony przed złośliwym oprogramowaniem</w:t>
      </w:r>
    </w:p>
    <w:p w14:paraId="56DB0CE1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>zasady monitorowania usług i zasobów</w:t>
      </w:r>
    </w:p>
    <w:p w14:paraId="2C89E8B5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>zasady korzystania z nośników informacji</w:t>
      </w:r>
    </w:p>
    <w:p w14:paraId="41B140D8" w14:textId="77777777" w:rsidR="00F90EB5" w:rsidRPr="00F90EB5" w:rsidRDefault="00F90EB5" w:rsidP="00F90EB5">
      <w:pPr>
        <w:pStyle w:val="default-style"/>
        <w:numPr>
          <w:ilvl w:val="0"/>
          <w:numId w:val="22"/>
        </w:numPr>
        <w:rPr>
          <w:rFonts w:ascii="Book Antiqua" w:eastAsia="Times New Roman" w:hAnsi="Book Antiqua"/>
        </w:rPr>
      </w:pPr>
      <w:r w:rsidRPr="00F90EB5">
        <w:rPr>
          <w:rFonts w:ascii="Book Antiqua" w:eastAsia="Times New Roman" w:hAnsi="Book Antiqua"/>
        </w:rPr>
        <w:t>Zasady Tworzenia kopii zapasowych</w:t>
      </w:r>
    </w:p>
    <w:p w14:paraId="4811772F" w14:textId="77777777" w:rsidR="00F90EB5" w:rsidRPr="00F90EB5" w:rsidRDefault="00F90EB5" w:rsidP="00F90EB5">
      <w:pPr>
        <w:rPr>
          <w:rFonts w:ascii="Book Antiqua" w:eastAsia="Times New Roman" w:hAnsi="Book Antiqua"/>
          <w:sz w:val="22"/>
          <w:szCs w:val="22"/>
        </w:rPr>
      </w:pPr>
      <w:r w:rsidRPr="00F90EB5">
        <w:rPr>
          <w:rFonts w:ascii="Book Antiqua" w:eastAsia="Times New Roman" w:hAnsi="Book Antiqua"/>
          <w:sz w:val="22"/>
          <w:szCs w:val="22"/>
        </w:rPr>
        <w:t xml:space="preserve">- Procedury Zarządzania Incydentami </w:t>
      </w:r>
      <w:proofErr w:type="spellStart"/>
      <w:r w:rsidRPr="00F90EB5">
        <w:rPr>
          <w:rFonts w:ascii="Book Antiqua" w:eastAsia="Times New Roman" w:hAnsi="Book Antiqua"/>
          <w:sz w:val="22"/>
          <w:szCs w:val="22"/>
        </w:rPr>
        <w:t>Cyberbezpieczeństwa</w:t>
      </w:r>
      <w:proofErr w:type="spellEnd"/>
      <w:r w:rsidRPr="00F90EB5">
        <w:rPr>
          <w:rFonts w:ascii="Book Antiqua" w:eastAsia="Times New Roman" w:hAnsi="Book Antiqua"/>
          <w:sz w:val="22"/>
          <w:szCs w:val="22"/>
        </w:rPr>
        <w:t xml:space="preserve"> </w:t>
      </w:r>
    </w:p>
    <w:p w14:paraId="6116224F" w14:textId="77777777" w:rsidR="00F90EB5" w:rsidRPr="00F90EB5" w:rsidRDefault="00F90EB5" w:rsidP="00F90EB5">
      <w:pPr>
        <w:rPr>
          <w:rFonts w:ascii="Book Antiqua" w:eastAsia="Times New Roman" w:hAnsi="Book Antiqua"/>
          <w:sz w:val="22"/>
          <w:szCs w:val="22"/>
        </w:rPr>
      </w:pPr>
      <w:r w:rsidRPr="00F90EB5">
        <w:rPr>
          <w:rFonts w:ascii="Book Antiqua" w:eastAsia="Times New Roman" w:hAnsi="Book Antiqua"/>
          <w:sz w:val="22"/>
          <w:szCs w:val="22"/>
        </w:rPr>
        <w:t xml:space="preserve">- Plan na wypadek dysfunkcji systemu informatycznego </w:t>
      </w:r>
    </w:p>
    <w:p w14:paraId="292F218B" w14:textId="77777777" w:rsidR="00F90EB5" w:rsidRPr="00F90EB5" w:rsidRDefault="00F90EB5" w:rsidP="00F90EB5">
      <w:pPr>
        <w:rPr>
          <w:rFonts w:ascii="Book Antiqua" w:eastAsia="Times New Roman" w:hAnsi="Book Antiqua"/>
          <w:sz w:val="22"/>
          <w:szCs w:val="22"/>
        </w:rPr>
      </w:pPr>
      <w:r w:rsidRPr="00F90EB5">
        <w:rPr>
          <w:rFonts w:ascii="Book Antiqua" w:eastAsia="Times New Roman" w:hAnsi="Book Antiqua"/>
          <w:sz w:val="22"/>
          <w:szCs w:val="22"/>
        </w:rPr>
        <w:t>- Plan na wypadek ataku złośliwym oprogramowaniem systemów IT.</w:t>
      </w:r>
    </w:p>
    <w:p w14:paraId="44A890AA" w14:textId="4AE7F4CA" w:rsidR="009B0BF8" w:rsidRPr="00F90EB5" w:rsidRDefault="00000051" w:rsidP="00000051">
      <w:pPr>
        <w:pStyle w:val="Akapitzlist"/>
        <w:widowControl w:val="0"/>
        <w:numPr>
          <w:ilvl w:val="0"/>
          <w:numId w:val="21"/>
        </w:numPr>
        <w:spacing w:before="101" w:after="160" w:line="259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Zadanie 2: Opracowanie dokumentacji Systemu Zarządzania Bezpieczeństwem Informatycznym z wymaganiami normy ISO/IEC 27001 oraz dokumentacji </w:t>
      </w:r>
      <w:proofErr w:type="spellStart"/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>cyberbezpieczeństwa</w:t>
      </w:r>
      <w:proofErr w:type="spellEnd"/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zgodniej z Krajowym Systemem </w:t>
      </w:r>
      <w:proofErr w:type="spellStart"/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>Cyberbezpieczeństwa</w:t>
      </w:r>
      <w:proofErr w:type="spellEnd"/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, polegającej na opracowaniu polityki, procedur, wytycznych związanych z zarządzaniem posiadanymi systemami oraz zapewnieniu zadań w zakresie KSC – krajowego systemu </w:t>
      </w:r>
      <w:proofErr w:type="spellStart"/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>cyberbezpieczeństwa</w:t>
      </w:r>
      <w:proofErr w:type="spellEnd"/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>.</w:t>
      </w:r>
    </w:p>
    <w:p w14:paraId="3FA6C8EB" w14:textId="1671E79C" w:rsidR="009054D6" w:rsidRPr="00F90EB5" w:rsidRDefault="009054D6" w:rsidP="00000051">
      <w:pPr>
        <w:pStyle w:val="Akapitzlist"/>
        <w:widowControl w:val="0"/>
        <w:numPr>
          <w:ilvl w:val="0"/>
          <w:numId w:val="21"/>
        </w:numPr>
        <w:spacing w:before="101" w:after="160" w:line="259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>Zadanie 3</w:t>
      </w:r>
      <w:r w:rsidR="005D3A54"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>:</w:t>
      </w:r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</w:t>
      </w:r>
      <w:r w:rsidRPr="00F90EB5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 xml:space="preserve">Przeprowadzenie audytu </w:t>
      </w:r>
      <w:proofErr w:type="spellStart"/>
      <w:r w:rsidRPr="00F90EB5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cyberbezpieczeństwa</w:t>
      </w:r>
      <w:proofErr w:type="spellEnd"/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w ramach projektu „Cyfrowa Gmina” w Urzędzie Miasta i Gminy Stopnica (w dokumentacji projektu określanego jako „</w:t>
      </w:r>
      <w:r w:rsidRPr="00F90EB5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 xml:space="preserve">diagnoza </w:t>
      </w:r>
      <w:proofErr w:type="spellStart"/>
      <w:r w:rsidRPr="00F90EB5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cyberbezpieczeństwa</w:t>
      </w:r>
      <w:proofErr w:type="spellEnd"/>
      <w:r w:rsidRPr="00F90EB5">
        <w:rPr>
          <w:rFonts w:ascii="Book Antiqua" w:eastAsia="Times New Roman" w:hAnsi="Book Antiqua" w:cs="Times New Roman"/>
          <w:sz w:val="22"/>
          <w:szCs w:val="22"/>
          <w:lang w:eastAsia="en-US"/>
        </w:rPr>
        <w:t>”) zgodnie z zakresem oraz formularzem stanowiącym załącznik nr 8 do Regulaminu Konkursu Grantowego Cyfrowa Gmina zakończonego raportem.</w:t>
      </w:r>
    </w:p>
    <w:bookmarkEnd w:id="1"/>
    <w:p w14:paraId="11C29477" w14:textId="77777777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jc w:val="center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</w:p>
    <w:p w14:paraId="70C65060" w14:textId="77777777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>§ 4</w:t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br/>
        <w:t>KOMUNIKACJA STRON</w:t>
      </w:r>
    </w:p>
    <w:p w14:paraId="03066718" w14:textId="77777777" w:rsidR="009B0BF8" w:rsidRPr="00EF7C91" w:rsidRDefault="009B0BF8" w:rsidP="009B0BF8">
      <w:pPr>
        <w:widowControl w:val="0"/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Osobami upoważnionymi przez każdą ze Stron do dokonywania czynności związanych 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br/>
        <w:t xml:space="preserve">z wykonywaniem przedmiotu zamówienia są: </w:t>
      </w:r>
    </w:p>
    <w:p w14:paraId="27ADACB5" w14:textId="76CBFD18" w:rsidR="009B0BF8" w:rsidRPr="00EF7C91" w:rsidRDefault="009B0BF8" w:rsidP="009B0BF8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pacing w:after="160" w:line="276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Ze strony Zamawiającego: Mariusz Szcześniak. </w:t>
      </w:r>
    </w:p>
    <w:p w14:paraId="4CC75CF2" w14:textId="42BCDC2B" w:rsidR="009B0BF8" w:rsidRPr="00EF7C91" w:rsidRDefault="009B0BF8" w:rsidP="009B0BF8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pacing w:after="160" w:line="276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Ze strony Wykonawcy: ………………………..</w:t>
      </w:r>
    </w:p>
    <w:p w14:paraId="17457B72" w14:textId="77777777" w:rsidR="009B0BF8" w:rsidRPr="00EF7C91" w:rsidRDefault="009B0BF8" w:rsidP="009B0BF8">
      <w:pPr>
        <w:widowControl w:val="0"/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Strony ustalają adres do korespondencji: </w:t>
      </w:r>
    </w:p>
    <w:p w14:paraId="5F9D7B7C" w14:textId="4275AFD5" w:rsidR="009B0BF8" w:rsidRPr="00EF7C91" w:rsidRDefault="009B0BF8" w:rsidP="009B0BF8">
      <w:pPr>
        <w:widowControl w:val="0"/>
        <w:shd w:val="clear" w:color="auto" w:fill="FFFFFF"/>
        <w:tabs>
          <w:tab w:val="left" w:pos="284"/>
        </w:tabs>
        <w:spacing w:line="276" w:lineRule="auto"/>
        <w:ind w:left="426" w:hanging="426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     1) Zamawiający: </w:t>
      </w:r>
      <w:r w:rsidRPr="00EF7C91">
        <w:rPr>
          <w:rFonts w:ascii="Times New Roman" w:hAnsi="Times New Roman" w:cs="Times New Roman"/>
          <w:bCs/>
          <w:sz w:val="24"/>
          <w:szCs w:val="24"/>
          <w:lang w:eastAsia="ar-SA"/>
        </w:rPr>
        <w:t>Gmina Stopnica, ul. Tadeusza Kościuszki 2, 28-130 Stopnica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, adres e-mail: </w:t>
      </w:r>
      <w:hyperlink r:id="rId8" w:history="1">
        <w:r w:rsidRPr="00EF7C91">
          <w:rPr>
            <w:rFonts w:ascii="Book Antiqua" w:eastAsia="Times New Roman" w:hAnsi="Book Antiqua" w:cs="Times New Roman"/>
            <w:color w:val="0563C1"/>
            <w:sz w:val="22"/>
            <w:szCs w:val="22"/>
            <w:u w:val="single"/>
            <w:lang w:eastAsia="en-US"/>
          </w:rPr>
          <w:t>admin@stopnica.pl</w:t>
        </w:r>
      </w:hyperlink>
      <w:r w:rsidRPr="00EF7C91">
        <w:rPr>
          <w:rFonts w:ascii="Book Antiqua" w:eastAsia="Times New Roman" w:hAnsi="Book Antiqua" w:cs="Times New Roman"/>
          <w:color w:val="0563C1"/>
          <w:sz w:val="22"/>
          <w:szCs w:val="22"/>
          <w:u w:val="single"/>
          <w:lang w:eastAsia="en-US"/>
        </w:rPr>
        <w:t>,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</w:t>
      </w:r>
    </w:p>
    <w:p w14:paraId="3797314B" w14:textId="5E96E963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ind w:left="284" w:hanging="284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     2) Wykonawca: </w:t>
      </w:r>
      <w:r w:rsidRPr="00EF7C91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……………………………………………………….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</w:t>
      </w:r>
    </w:p>
    <w:p w14:paraId="3E4ADDA4" w14:textId="77777777" w:rsidR="009B0BF8" w:rsidRPr="00EF7C91" w:rsidRDefault="009B0BF8" w:rsidP="009B0BF8">
      <w:pPr>
        <w:widowControl w:val="0"/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Każda zmiana adresu, określonego w ust. 2 wymaga pisemnego poinformowania drugiej strony.</w:t>
      </w:r>
    </w:p>
    <w:p w14:paraId="5925BCC9" w14:textId="77777777" w:rsidR="009B0BF8" w:rsidRPr="00EF7C91" w:rsidRDefault="009B0BF8" w:rsidP="009B0BF8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lastRenderedPageBreak/>
        <w:t xml:space="preserve">Strony zobowiązują się udzielać odpowiedzi na otrzymane zawiadomienia lub oświadczenia pisemnie oraz w formie elektronicznej niezwłocznie. </w:t>
      </w:r>
    </w:p>
    <w:p w14:paraId="17C84D8E" w14:textId="77777777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jc w:val="center"/>
        <w:rPr>
          <w:rFonts w:ascii="Book Antiqua" w:eastAsia="Times New Roman" w:hAnsi="Book Antiqua" w:cs="Times New Roman"/>
          <w:sz w:val="22"/>
          <w:szCs w:val="22"/>
          <w:lang w:eastAsia="en-US"/>
        </w:rPr>
      </w:pPr>
    </w:p>
    <w:p w14:paraId="7A53EE97" w14:textId="77777777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§ 5</w:t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br/>
        <w:t>WYNAGRODZENIE</w:t>
      </w:r>
    </w:p>
    <w:p w14:paraId="31FA97F2" w14:textId="05964508" w:rsidR="00D2709B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Zamawiający zapłaci Wykonawcy wynagrodzenie ryczałtowe za wykonanie przedmiotu zamówienia w </w:t>
      </w:r>
      <w:r w:rsidR="00D2709B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łącznej 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wysokości: ……………. brutto (słownie: ……………………) jedną faktura końcową po zrealizowaniu wszystkich zadań w ramach </w:t>
      </w:r>
      <w:r w:rsidR="00D2709B">
        <w:rPr>
          <w:rFonts w:ascii="Book Antiqua" w:eastAsia="Times New Roman" w:hAnsi="Book Antiqua" w:cs="Times New Roman"/>
          <w:sz w:val="22"/>
          <w:szCs w:val="22"/>
          <w:lang w:eastAsia="en-US"/>
        </w:rPr>
        <w:t>umowy, zgodnie z ofertą</w:t>
      </w:r>
      <w:r w:rsidR="0000005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na wynagrodzenie łączne składa się wynagrodzenie za realizację poszczególnych zadań w wysokości</w:t>
      </w:r>
      <w:r w:rsidR="00D2709B">
        <w:rPr>
          <w:rFonts w:ascii="Book Antiqua" w:eastAsia="Times New Roman" w:hAnsi="Book Antiqua" w:cs="Times New Roman"/>
          <w:sz w:val="22"/>
          <w:szCs w:val="22"/>
          <w:lang w:eastAsia="en-US"/>
        </w:rPr>
        <w:t>:</w:t>
      </w:r>
    </w:p>
    <w:p w14:paraId="3E9C6C64" w14:textId="77777777" w:rsidR="00D2709B" w:rsidRDefault="00D2709B" w:rsidP="00D2709B">
      <w:pPr>
        <w:widowControl w:val="0"/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</w:p>
    <w:p w14:paraId="1CD23783" w14:textId="7373DAC3" w:rsidR="00D2709B" w:rsidRPr="00D2709B" w:rsidRDefault="00D2709B" w:rsidP="00D2709B">
      <w:pPr>
        <w:widowControl w:val="0"/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D2709B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zadanie nr 1- Dokumentacja </w:t>
      </w:r>
      <w:proofErr w:type="spellStart"/>
      <w:r w:rsidRPr="00D2709B">
        <w:rPr>
          <w:rFonts w:ascii="Book Antiqua" w:eastAsia="Times New Roman" w:hAnsi="Book Antiqua" w:cs="Times New Roman"/>
          <w:sz w:val="22"/>
          <w:szCs w:val="22"/>
          <w:lang w:eastAsia="en-US"/>
        </w:rPr>
        <w:t>cyberbezpieczeństwa</w:t>
      </w:r>
      <w:proofErr w:type="spellEnd"/>
      <w:r w:rsidRPr="00D2709B">
        <w:rPr>
          <w:rFonts w:ascii="Book Antiqua" w:eastAsia="Times New Roman" w:hAnsi="Book Antiqua" w:cs="Times New Roman"/>
          <w:sz w:val="22"/>
          <w:szCs w:val="22"/>
          <w:lang w:eastAsia="en-US"/>
        </w:rPr>
        <w:t>- ……………. zł brutto;</w:t>
      </w:r>
    </w:p>
    <w:p w14:paraId="4ED7096A" w14:textId="77777777" w:rsidR="00D2709B" w:rsidRDefault="00D2709B" w:rsidP="00D2709B">
      <w:pPr>
        <w:widowControl w:val="0"/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</w:p>
    <w:p w14:paraId="47A863D9" w14:textId="11F7146B" w:rsidR="00D2709B" w:rsidRPr="00D2709B" w:rsidRDefault="00D2709B" w:rsidP="00D2709B">
      <w:pPr>
        <w:widowControl w:val="0"/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D2709B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zadanie nr 2- Dokumentacja Systemu Zarządzania Bezpieczeństwem Informacji (SZBI)- ……….. </w:t>
      </w:r>
      <w:proofErr w:type="spellStart"/>
      <w:r w:rsidRPr="00D2709B">
        <w:rPr>
          <w:rFonts w:ascii="Book Antiqua" w:eastAsia="Times New Roman" w:hAnsi="Book Antiqua" w:cs="Times New Roman"/>
          <w:sz w:val="22"/>
          <w:szCs w:val="22"/>
          <w:lang w:eastAsia="en-US"/>
        </w:rPr>
        <w:t>zl</w:t>
      </w:r>
      <w:proofErr w:type="spellEnd"/>
      <w:r w:rsidRPr="00D2709B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brutto;</w:t>
      </w:r>
    </w:p>
    <w:p w14:paraId="4F10D293" w14:textId="77777777" w:rsidR="00000051" w:rsidRDefault="00000051" w:rsidP="00D2709B">
      <w:pPr>
        <w:widowControl w:val="0"/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</w:p>
    <w:p w14:paraId="00F504EE" w14:textId="70E2FD00" w:rsidR="009B0BF8" w:rsidRDefault="00D2709B" w:rsidP="00D2709B">
      <w:pPr>
        <w:widowControl w:val="0"/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D2709B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zadanie nr 3- Diagnoza </w:t>
      </w:r>
      <w:proofErr w:type="spellStart"/>
      <w:r w:rsidRPr="00D2709B">
        <w:rPr>
          <w:rFonts w:ascii="Book Antiqua" w:eastAsia="Times New Roman" w:hAnsi="Book Antiqua" w:cs="Times New Roman"/>
          <w:sz w:val="22"/>
          <w:szCs w:val="22"/>
          <w:lang w:eastAsia="en-US"/>
        </w:rPr>
        <w:t>cyberbezpieczeństwa</w:t>
      </w:r>
      <w:proofErr w:type="spellEnd"/>
      <w:r w:rsidRPr="00D2709B">
        <w:rPr>
          <w:rFonts w:ascii="Book Antiqua" w:eastAsia="Times New Roman" w:hAnsi="Book Antiqua" w:cs="Times New Roman"/>
          <w:sz w:val="22"/>
          <w:szCs w:val="22"/>
          <w:lang w:eastAsia="en-US"/>
        </w:rPr>
        <w:t>-………….. zł brutto.</w:t>
      </w:r>
    </w:p>
    <w:p w14:paraId="16949487" w14:textId="77777777" w:rsidR="00D2709B" w:rsidRPr="00D2709B" w:rsidRDefault="00D2709B" w:rsidP="00D2709B">
      <w:pPr>
        <w:widowControl w:val="0"/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</w:p>
    <w:p w14:paraId="52CACB7E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Kwota o której mowa w ust. 1 uwzględnia wszelkie koszty realizacji umowy, w tym również koszty dojazdów, diet, zakwaterowania, ubezpieczenia i inne związane z realizacją umowy.</w:t>
      </w:r>
    </w:p>
    <w:p w14:paraId="48ED80FB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Zamawiający zapłaci Wykonawcy wynagrodzenie za wykonanie przedmiotu zamówienia, którego wysokość jest niezmienna przez czas trwania niniejszej umowy.</w:t>
      </w:r>
    </w:p>
    <w:p w14:paraId="5A7A0B2D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Zapłata wynagrodzenia nastąpi przelewem, na rachunek bankowy Wykonawcy wskazany na fakturze. </w:t>
      </w:r>
    </w:p>
    <w:p w14:paraId="170BB011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Podstawą wystawienia faktury przez Wykonawcę będzie podpisany protokół odbioru końcowego.</w:t>
      </w:r>
    </w:p>
    <w:p w14:paraId="366E332D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Wykonawca oświadcza, że jest płatnikiem podatku VAT, uprawnionym do wystawienia faktury VAT.</w:t>
      </w:r>
    </w:p>
    <w:p w14:paraId="3CAE0543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Niedoszacowanie, pominięcie oraz brak rozpoznania zakresu przedmiotu umowy nie może być podstawą do żądania zmiany wynagrodzenia określonego w ust. 1  niniejszego paragrafu.</w:t>
      </w:r>
    </w:p>
    <w:p w14:paraId="7B0CB2DA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spacing w:after="160" w:line="276" w:lineRule="auto"/>
        <w:contextualSpacing/>
        <w:jc w:val="both"/>
        <w:rPr>
          <w:rFonts w:ascii="Book Antiqua" w:eastAsia="Times New Roman" w:hAnsi="Book Antiqua" w:cs="Times New Roman"/>
          <w:b/>
          <w:i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W dokumencie księgowym stanowiącym podstawę wzajemnych rozliczeń (faktura), jako </w:t>
      </w: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>Nabywca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wskazana zostanie </w:t>
      </w:r>
      <w:r w:rsidRPr="00EF7C91">
        <w:rPr>
          <w:rFonts w:ascii="Book Antiqua" w:eastAsia="Times New Roman" w:hAnsi="Book Antiqua" w:cs="Times New Roman"/>
          <w:b/>
          <w:i/>
          <w:sz w:val="22"/>
          <w:szCs w:val="22"/>
          <w:lang w:eastAsia="en-US"/>
        </w:rPr>
        <w:t>Gmina Stopnica, ul. Tadeusza Kościuszki 2, 28-130 Stopnica, NIP 655-17-68-527.</w:t>
      </w:r>
    </w:p>
    <w:p w14:paraId="31365B65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Za dzień zapłaty wynagrodzenia przez Zamawiającego Strony uznają dzień obciążenia rachunku bankowego Zamawiającego.</w:t>
      </w:r>
    </w:p>
    <w:p w14:paraId="0D5CF175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Wynagrodzenie Wykonawcy stanowi wynagrodzenie ryczałtowe. Wszelkie koszty niezbędne dla prawidłowego wykonania Umowy przez Wykonawcę ponosi Wykonawca.</w:t>
      </w:r>
    </w:p>
    <w:p w14:paraId="41A7DF15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Płatność wynikająca z zamówienia zostanie dokonana za pośrednictwem metody podzielonej płatności (</w:t>
      </w:r>
      <w:proofErr w:type="spellStart"/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split</w:t>
      </w:r>
      <w:proofErr w:type="spellEnd"/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</w:t>
      </w:r>
      <w:proofErr w:type="spellStart"/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payment</w:t>
      </w:r>
      <w:proofErr w:type="spellEnd"/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). Dla wskazanego przez Wykonawcę do płatności 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lastRenderedPageBreak/>
        <w:t xml:space="preserve">rachunku firmowego musi być utworzony rachunek VAT na cele prowadzonej działalności gospodarczej i rachunek firmowy musi widnieć w wykazie podatników VAT- Biała Lista Podatników VAT. </w:t>
      </w:r>
    </w:p>
    <w:p w14:paraId="602610B4" w14:textId="77777777" w:rsidR="009B0BF8" w:rsidRPr="00EF7C91" w:rsidRDefault="009B0BF8" w:rsidP="009B0BF8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Wykonawca może przestać fakturę mailem faktury@stopnica.pl, w temacie wiadomości musi widnieć następująca treść: Faktura VAT Nr……………. z dnia……………………..</w:t>
      </w:r>
    </w:p>
    <w:p w14:paraId="2F5BAEB2" w14:textId="77777777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</w:p>
    <w:p w14:paraId="6B49AC51" w14:textId="77777777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§ 6</w:t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br/>
        <w:t>ODSTĄPIENIE OD UMOWY</w:t>
      </w:r>
    </w:p>
    <w:p w14:paraId="04648E79" w14:textId="77777777" w:rsidR="009B0BF8" w:rsidRPr="00EF7C91" w:rsidRDefault="009B0BF8" w:rsidP="009B0BF8">
      <w:pPr>
        <w:widowControl w:val="0"/>
        <w:numPr>
          <w:ilvl w:val="0"/>
          <w:numId w:val="1"/>
        </w:numPr>
        <w:shd w:val="clear" w:color="auto" w:fill="FFFFFF"/>
        <w:spacing w:after="160" w:line="276" w:lineRule="auto"/>
        <w:ind w:left="426" w:hanging="426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Strony mogą odstąpić od umowy w przypadkach określonych w Kodeksie Cywilnym.</w:t>
      </w:r>
    </w:p>
    <w:p w14:paraId="20BA72EE" w14:textId="77777777" w:rsidR="009B0BF8" w:rsidRPr="00EF7C91" w:rsidRDefault="009B0BF8" w:rsidP="009B0B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76" w:lineRule="auto"/>
        <w:ind w:left="426" w:hanging="426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Zamawiający może odstąpić od umowy w przypadku, gdy:</w:t>
      </w:r>
    </w:p>
    <w:p w14:paraId="2BD7C611" w14:textId="77777777" w:rsidR="009B0BF8" w:rsidRPr="00EF7C91" w:rsidRDefault="009B0BF8" w:rsidP="009B0BF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Wykonawca przerwał świadczenie usług i nie realizuje ich pomimo pisemnego wezwania przez okres dłuższy niż 7 dni,</w:t>
      </w:r>
    </w:p>
    <w:p w14:paraId="0FD63719" w14:textId="77777777" w:rsidR="009B0BF8" w:rsidRPr="00EF7C91" w:rsidRDefault="009B0BF8" w:rsidP="009B0BF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Wykonawca nie rozpoczął świadczenia usług pomimo pisemnego wezwania przez okres dłuższy niż 7 dni od dnia wysłania wezwania,</w:t>
      </w:r>
    </w:p>
    <w:p w14:paraId="280C610C" w14:textId="77777777" w:rsidR="009B0BF8" w:rsidRPr="00EF7C91" w:rsidRDefault="009B0BF8" w:rsidP="009B0BF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Wykonawca świadczy usługi nieterminowo lub w sposób sprzeczny z umową, pomimo pisemnego wezwania do usunięcia uchybień,</w:t>
      </w:r>
    </w:p>
    <w:p w14:paraId="7DF3CE37" w14:textId="77777777" w:rsidR="009B0BF8" w:rsidRPr="00EF7C91" w:rsidRDefault="009B0BF8" w:rsidP="009B0BF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160" w:line="276" w:lineRule="auto"/>
        <w:ind w:left="426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Wykonawca opóźnia się z wykonaniem umowy co uniemożliwia realizację umowy zawartej z Wykonawcą.</w:t>
      </w:r>
    </w:p>
    <w:p w14:paraId="0D3B116A" w14:textId="77777777" w:rsidR="009B0BF8" w:rsidRPr="00EF7C91" w:rsidRDefault="009B0BF8" w:rsidP="009B0BF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pacing w:after="160" w:line="276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>umowy.</w:t>
      </w:r>
    </w:p>
    <w:p w14:paraId="2E17C5AF" w14:textId="77777777" w:rsidR="009B0BF8" w:rsidRPr="00EF7C91" w:rsidRDefault="009B0BF8" w:rsidP="009B0BF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Odstąpienie od umowy wymaga formy pisemnej i musi zawierać uzasadnienie.</w:t>
      </w:r>
    </w:p>
    <w:p w14:paraId="61078A90" w14:textId="77777777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jc w:val="both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</w:p>
    <w:p w14:paraId="795B94CB" w14:textId="77777777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jc w:val="center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§ 7</w:t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br/>
        <w:t>KARY UMOWNE</w:t>
      </w:r>
    </w:p>
    <w:p w14:paraId="496831D2" w14:textId="77777777" w:rsidR="009B0BF8" w:rsidRPr="00EF7C91" w:rsidRDefault="009B0BF8" w:rsidP="009B0BF8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 Wykonawca zobowiązuje się zapłacić Zamawiającemu karę umowną w przypadku:  odstąpienia od umowy z przyczyn zależnych od Wykonawcy w wysokości 50% wynagrodzenia określonego § 5 ust. 1., opóźnienia w wykonaniu przedmiotu zamówienia w wysokości ustalonej jako 0,2 % wartości brutto wynagrodzenia za każdy rozpoczęty dzień opóźnienia, odstąpienia przez Zamawiającego od umowy z przyczyny o której mowa w § 8 ust.2 wysokości ustalonej jako 50 % wartości brutto całkowitego wynagrodzenia Wykonawcy za Przedmiot Zamówienia.</w:t>
      </w:r>
    </w:p>
    <w:p w14:paraId="3D4C2BB7" w14:textId="77777777" w:rsidR="009B0BF8" w:rsidRPr="00EF7C91" w:rsidRDefault="009B0BF8" w:rsidP="009B0BF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W przypadku naliczenia kar umownych Zamawiający zastrzega sobie prawo do ich potrącenia z faktury. </w:t>
      </w:r>
    </w:p>
    <w:p w14:paraId="2E35F0EF" w14:textId="77777777" w:rsidR="009B0BF8" w:rsidRPr="00EF7C91" w:rsidRDefault="009B0BF8" w:rsidP="009B0BF8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160" w:line="276" w:lineRule="auto"/>
        <w:contextualSpacing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t xml:space="preserve">Zamawiający uprawniony jest do dochodzenia, na zasadach ogólnych, odszkodowania  </w:t>
      </w:r>
      <w:r w:rsidRPr="00EF7C91">
        <w:rPr>
          <w:rFonts w:ascii="Book Antiqua" w:eastAsia="Times New Roman" w:hAnsi="Book Antiqua" w:cs="Times New Roman"/>
          <w:sz w:val="22"/>
          <w:szCs w:val="22"/>
          <w:lang w:eastAsia="en-US"/>
        </w:rPr>
        <w:lastRenderedPageBreak/>
        <w:t xml:space="preserve">przewyższającego wysokość kar umownych zastrzeżonych w niniejszej Umowie. </w:t>
      </w:r>
    </w:p>
    <w:p w14:paraId="6668D86A" w14:textId="77777777" w:rsidR="009B0BF8" w:rsidRPr="00EF7C91" w:rsidRDefault="009B0BF8" w:rsidP="009B0BF8">
      <w:pPr>
        <w:widowControl w:val="0"/>
        <w:shd w:val="clear" w:color="auto" w:fill="FFFFFF"/>
        <w:tabs>
          <w:tab w:val="left" w:pos="350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  <w:lang w:eastAsia="en-US"/>
        </w:rPr>
      </w:pPr>
    </w:p>
    <w:p w14:paraId="5F43414F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sym w:font="Times New Roman" w:char="00A7"/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 xml:space="preserve"> 8</w:t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br/>
        <w:t>POUFNOŚĆ</w:t>
      </w:r>
    </w:p>
    <w:p w14:paraId="322D55A2" w14:textId="77777777" w:rsidR="009B0BF8" w:rsidRPr="00EF7C91" w:rsidRDefault="009B0BF8" w:rsidP="009B0BF8">
      <w:pPr>
        <w:widowControl w:val="0"/>
        <w:numPr>
          <w:ilvl w:val="0"/>
          <w:numId w:val="5"/>
        </w:numPr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Umowa jest jawna i podlega udostępnieniu na zasadach określonych w przepisach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br/>
        <w:t xml:space="preserve">o dostępie do informacji publicznej. </w:t>
      </w:r>
    </w:p>
    <w:p w14:paraId="103AEAD7" w14:textId="77777777" w:rsidR="009B0BF8" w:rsidRPr="00EF7C91" w:rsidRDefault="009B0BF8" w:rsidP="009B0BF8">
      <w:pPr>
        <w:widowControl w:val="0"/>
        <w:numPr>
          <w:ilvl w:val="0"/>
          <w:numId w:val="5"/>
        </w:numPr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Wykonawca bez zgody Zamawiającego, nie może podawać do wiadomości publicznej żadnych informacji dotyczących przedmiotu zamówienia, w szczególności publikować jakichkolwiek dokumentów. </w:t>
      </w:r>
    </w:p>
    <w:p w14:paraId="3F4FFC6B" w14:textId="77777777" w:rsidR="009B0BF8" w:rsidRPr="00EF7C91" w:rsidRDefault="009B0BF8" w:rsidP="009B0BF8">
      <w:pPr>
        <w:widowControl w:val="0"/>
        <w:numPr>
          <w:ilvl w:val="0"/>
          <w:numId w:val="5"/>
        </w:numPr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Wykonawcy nie wolno bez uprzedniej pisemnej zgody Zamawiającego, ujawniać jakiejkolwiek osobie trzeciej jakichkolwiek dokumentów lub innej informacji dostarczonej przez Zamawiającego lub na jego rzecz w związku z Umową.</w:t>
      </w:r>
    </w:p>
    <w:p w14:paraId="7A936531" w14:textId="77777777" w:rsidR="009B0BF8" w:rsidRPr="00EF7C91" w:rsidRDefault="009B0BF8" w:rsidP="009B0BF8">
      <w:pPr>
        <w:widowControl w:val="0"/>
        <w:numPr>
          <w:ilvl w:val="0"/>
          <w:numId w:val="5"/>
        </w:numPr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Wykonawcy nie wolno bez uprzedniej  pisemnej zgody Zamawiającego wykorzystywać jakichkolwiek dokumentów lub informacji o których mowa w ust. 2 i 3 w celach innych jak wykonanie przedmiotu zamówienia.</w:t>
      </w:r>
    </w:p>
    <w:p w14:paraId="039DFE38" w14:textId="77777777" w:rsidR="009B0BF8" w:rsidRPr="00EF7C91" w:rsidRDefault="009B0BF8" w:rsidP="009B0BF8">
      <w:pPr>
        <w:widowControl w:val="0"/>
        <w:numPr>
          <w:ilvl w:val="0"/>
          <w:numId w:val="5"/>
        </w:numPr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Wykonawca zobowiązuje się do zachowania w poufności otrzymanych materiałów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br/>
        <w:t>i innych informacji zgodnie z ust. 2, 3 i 4, co jednakże nie dotyczy informacji powszechnie znanych lub objętych przepisami ustawy o dostępie do informacji publicznej. Zobowiązanie niniejsze oraz zakazy, o których mowa w ustępie 2 i 3 wiążą Wykonawcę zarówno w okresie obowiązywania Umowy jak i po ustaniu jej obowiązywania</w:t>
      </w:r>
      <w:r w:rsidRPr="00EF7C91">
        <w:rPr>
          <w:rFonts w:ascii="Book Antiqua" w:eastAsia="Times New Roman" w:hAnsi="Book Antiqua" w:cs="Times New Roman"/>
          <w:bCs/>
          <w:i/>
          <w:iCs/>
          <w:sz w:val="22"/>
          <w:szCs w:val="22"/>
          <w:lang w:eastAsia="en-US"/>
        </w:rPr>
        <w:t>.</w:t>
      </w:r>
    </w:p>
    <w:p w14:paraId="5F2E4FBB" w14:textId="77777777" w:rsidR="009B0BF8" w:rsidRPr="00EF7C91" w:rsidRDefault="009B0BF8" w:rsidP="009B0BF8">
      <w:pPr>
        <w:widowControl w:val="0"/>
        <w:numPr>
          <w:ilvl w:val="0"/>
          <w:numId w:val="5"/>
        </w:numPr>
        <w:spacing w:after="160"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Jakiekolwiek dokumenty inne niż Umowa, o których mowa w ust. 2 i 3 pozostają własnością Zamawiającego i podlegają, na żądanie Zamawiającego po zakończeniu realizacji umowy, jej rozwiązaniu lub wygaśnięciu, zwrotowi wraz z kopiami oraz nośnikami, na których materiały zostały zapisane w wersji elektronicznej. </w:t>
      </w:r>
    </w:p>
    <w:p w14:paraId="0EB5AB47" w14:textId="77777777" w:rsidR="009B0BF8" w:rsidRPr="00EF7C91" w:rsidRDefault="009B0BF8" w:rsidP="009B0BF8">
      <w:pPr>
        <w:widowControl w:val="0"/>
        <w:spacing w:line="276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</w:p>
    <w:p w14:paraId="6A787D4F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§ 9.</w:t>
      </w:r>
    </w:p>
    <w:p w14:paraId="2B6C3A95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Prawa autorskie</w:t>
      </w:r>
    </w:p>
    <w:p w14:paraId="72103BC5" w14:textId="77777777" w:rsidR="009B0BF8" w:rsidRPr="00EF7C91" w:rsidRDefault="009B0BF8" w:rsidP="009B0BF8">
      <w:pPr>
        <w:spacing w:after="160" w:line="259" w:lineRule="auto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1.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14:paraId="73D1E601" w14:textId="77777777" w:rsidR="009B0BF8" w:rsidRPr="00EF7C91" w:rsidRDefault="009B0BF8" w:rsidP="009B0BF8">
      <w:pPr>
        <w:spacing w:after="160" w:line="259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a)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utrwalanie i zwielokrotnianie w całości lub we fragmentach, bez ograniczeń ilościowych, dowolną w dacie zawierania umowy techniką.</w:t>
      </w:r>
    </w:p>
    <w:p w14:paraId="5671B4DD" w14:textId="77777777" w:rsidR="009B0BF8" w:rsidRPr="00EF7C91" w:rsidRDefault="009B0BF8" w:rsidP="009B0BF8">
      <w:pPr>
        <w:spacing w:after="160" w:line="259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b)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publicznego prezentowania i odtwarzania w całości lub we fragmentach bez ograniczeń ilościowych, dowolną znaną w dacie umowy techniką.</w:t>
      </w:r>
    </w:p>
    <w:p w14:paraId="63346FE7" w14:textId="77777777" w:rsidR="009B0BF8" w:rsidRPr="00EF7C91" w:rsidRDefault="009B0BF8" w:rsidP="009B0BF8">
      <w:pPr>
        <w:spacing w:after="160" w:line="259" w:lineRule="auto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c)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wprowadzenie do obrotu, najem, dzierżawa, użyczenie.</w:t>
      </w:r>
    </w:p>
    <w:p w14:paraId="6DB5E727" w14:textId="77777777" w:rsidR="009B0BF8" w:rsidRPr="00EF7C91" w:rsidRDefault="009B0BF8" w:rsidP="009B0BF8">
      <w:pPr>
        <w:spacing w:after="160" w:line="259" w:lineRule="auto"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en-US"/>
        </w:rPr>
      </w:pPr>
      <w:r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lastRenderedPageBreak/>
        <w:t xml:space="preserve">2.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Z dniem odbioru końcowego Wykonawca przenosi na Zamawiającego, a Zamawiający nabywa na cały czas ochrony autorskich praw majątkowych, bez ograniczeń przestrzennych, wyłączne, niczym nieograniczone prawo zezwalania na wykonywanie zależnych praw autorskich, tak przez Zamawiającego i osoby trzecie, bez prawa Wykonawcy do odrębnego wynagrodzenia z tytułu eksploatacji utworów zależnych. W szczególności Zamawiający ma prawo do dokonywania lub zlecania osobom</w:t>
      </w:r>
      <w:r w:rsidRPr="00EF7C91">
        <w:rPr>
          <w:rFonts w:ascii="Times New Roman" w:eastAsia="Arial" w:hAnsi="Times New Roman" w:cs="Times New Roman"/>
          <w:color w:val="000000"/>
          <w:sz w:val="22"/>
          <w:szCs w:val="22"/>
          <w:lang w:eastAsia="en-US"/>
        </w:rPr>
        <w:t xml:space="preserve"> t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rzecim dokonywania opracowań, skrótów, streszczeń, tłumaczeń na dowolny język obcy.</w:t>
      </w:r>
    </w:p>
    <w:p w14:paraId="7671B522" w14:textId="77777777" w:rsidR="009B0BF8" w:rsidRPr="00EF7C91" w:rsidRDefault="009B0BF8" w:rsidP="009B0BF8">
      <w:pPr>
        <w:ind w:left="705"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en-US"/>
        </w:rPr>
      </w:pPr>
    </w:p>
    <w:p w14:paraId="033EBDD6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§ 10.</w:t>
      </w:r>
    </w:p>
    <w:p w14:paraId="19055E30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Odpowiedzialność z tytułu rękojmi za wady i gwarancji jakości</w:t>
      </w:r>
    </w:p>
    <w:p w14:paraId="7DFB07B1" w14:textId="77777777" w:rsidR="009B0BF8" w:rsidRPr="00EF7C91" w:rsidRDefault="009B0BF8" w:rsidP="009B0BF8">
      <w:pPr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Wykonawca ponosi wobec Zamawiającego odpowiedzialność z tytułu rękojmi za wady fizyczne w terminie i na zasadach określonych w Kodeksie Cywilnym.</w:t>
      </w:r>
    </w:p>
    <w:p w14:paraId="2263013F" w14:textId="77777777" w:rsidR="009B0BF8" w:rsidRPr="00EF7C91" w:rsidRDefault="009B0BF8" w:rsidP="009B0BF8">
      <w:pPr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Wykonawca udziela Zamawiającemu rękojmi oraz gwarancji jakości na wykonane prace na okres 48 miesięcy, z zastrzeżeniem ust. 6.</w:t>
      </w:r>
    </w:p>
    <w:p w14:paraId="4B338FC0" w14:textId="77777777" w:rsidR="009B0BF8" w:rsidRPr="00EF7C91" w:rsidRDefault="009B0BF8" w:rsidP="009B0BF8">
      <w:pPr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Okres odpowiedzialności Wykonawcy wobec Zamawiającego z tytułu rękojmi za wady i gwarancji jakości rozpoczyna się od daty bezusterkowego odbioru końcowego.</w:t>
      </w:r>
    </w:p>
    <w:p w14:paraId="141E85A1" w14:textId="77777777" w:rsidR="009B0BF8" w:rsidRPr="00EF7C91" w:rsidRDefault="009B0BF8" w:rsidP="009B0BF8">
      <w:pPr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Zamawiający, który otrzymał wadliwą dokumentację (jej część), wykonując uprawnienia z tytułu rękojmi względem Wykonawcy, może zażądać bezpłatnego usunięcia wad w terminie do 14 dni od daty powiadomienia Wykonawcy, bez względu na wysokość związanych z tym kosztów.</w:t>
      </w:r>
    </w:p>
    <w:p w14:paraId="71F932E6" w14:textId="77777777" w:rsidR="009B0BF8" w:rsidRPr="00EF7C91" w:rsidRDefault="009B0BF8" w:rsidP="009B0BF8">
      <w:pPr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Wykonawca nie może odmówić usunięcia wad bez względu na wysokość związanych z tym kosztów.</w:t>
      </w:r>
    </w:p>
    <w:p w14:paraId="0022915A" w14:textId="77777777" w:rsidR="009B0BF8" w:rsidRPr="00EF7C91" w:rsidRDefault="009B0BF8" w:rsidP="009B0BF8">
      <w:pPr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 przypadku nie usunięcia ujawnionych wad w terminach ustalonych w protokole Zamawiający ma prawo do zastępczego usunięcia wad w ramach rękojmi i gwarancji – na koszt i ryzyko Wykonawcy.</w:t>
      </w:r>
    </w:p>
    <w:p w14:paraId="492EDD78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§ 11</w:t>
      </w:r>
    </w:p>
    <w:p w14:paraId="25F33224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RODO</w:t>
      </w:r>
    </w:p>
    <w:p w14:paraId="7DD7665E" w14:textId="77777777" w:rsidR="009B0BF8" w:rsidRPr="00EF7C91" w:rsidRDefault="009B0BF8" w:rsidP="009B0BF8">
      <w:pPr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426" w:hanging="426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(w skrócie „rozporządzenia 2016/679”).</w:t>
      </w:r>
    </w:p>
    <w:p w14:paraId="4B7F1571" w14:textId="77777777" w:rsidR="009B0BF8" w:rsidRPr="00EF7C91" w:rsidRDefault="009B0BF8" w:rsidP="009B0BF8">
      <w:pPr>
        <w:numPr>
          <w:ilvl w:val="0"/>
          <w:numId w:val="13"/>
        </w:numPr>
        <w:tabs>
          <w:tab w:val="left" w:pos="426"/>
        </w:tabs>
        <w:suppressAutoHyphens/>
        <w:spacing w:after="160" w:line="259" w:lineRule="auto"/>
        <w:ind w:left="426" w:hanging="426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Zamawiający, realizując nałożony na administratora obowiązek informacyjny wobec osób fizycznych - zgodnie z art. 13 i 14 rozporządzenia 2016/679, informuje, że: </w:t>
      </w:r>
    </w:p>
    <w:p w14:paraId="65665C1A" w14:textId="77777777" w:rsidR="009B0BF8" w:rsidRPr="00EF7C91" w:rsidRDefault="009B0BF8" w:rsidP="009B0BF8">
      <w:pPr>
        <w:numPr>
          <w:ilvl w:val="1"/>
          <w:numId w:val="15"/>
        </w:numPr>
        <w:tabs>
          <w:tab w:val="left" w:pos="851"/>
        </w:tabs>
        <w:suppressAutoHyphens/>
        <w:spacing w:after="160" w:line="259" w:lineRule="auto"/>
        <w:ind w:left="851" w:hanging="425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Administratorem, a w przypadku zamówień współfinansowanych ze środków Unii Europejskiej (jeżeli dotyczy) również podmiotem przetwarzającym wszelkie dane osobowe związane z niniejszą umową jest Zamawiający:</w:t>
      </w:r>
    </w:p>
    <w:p w14:paraId="22E8394C" w14:textId="77777777" w:rsidR="009B0BF8" w:rsidRPr="00EF7C91" w:rsidRDefault="009B0BF8" w:rsidP="009B0BF8">
      <w:pPr>
        <w:numPr>
          <w:ilvl w:val="0"/>
          <w:numId w:val="14"/>
        </w:numPr>
        <w:tabs>
          <w:tab w:val="left" w:pos="1276"/>
          <w:tab w:val="left" w:pos="2410"/>
        </w:tabs>
        <w:autoSpaceDE w:val="0"/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e-mail: iodo@stopnica.pl</w:t>
      </w:r>
    </w:p>
    <w:p w14:paraId="41EAE902" w14:textId="77777777" w:rsidR="009B0BF8" w:rsidRPr="00EF7C91" w:rsidRDefault="009B0BF8" w:rsidP="009B0BF8">
      <w:pPr>
        <w:numPr>
          <w:ilvl w:val="0"/>
          <w:numId w:val="14"/>
        </w:numPr>
        <w:tabs>
          <w:tab w:val="left" w:pos="1276"/>
          <w:tab w:val="left" w:pos="2410"/>
        </w:tabs>
        <w:autoSpaceDE w:val="0"/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lastRenderedPageBreak/>
        <w:t xml:space="preserve">adres strony internetowej: www.stopnica.pl </w:t>
      </w:r>
    </w:p>
    <w:p w14:paraId="6BF9C7BE" w14:textId="77777777" w:rsidR="009B0BF8" w:rsidRPr="00EF7C91" w:rsidRDefault="009B0BF8" w:rsidP="009B0BF8">
      <w:pPr>
        <w:numPr>
          <w:ilvl w:val="1"/>
          <w:numId w:val="15"/>
        </w:numPr>
        <w:tabs>
          <w:tab w:val="left" w:pos="851"/>
          <w:tab w:val="left" w:pos="1276"/>
          <w:tab w:val="left" w:pos="2410"/>
        </w:tabs>
        <w:autoSpaceDE w:val="0"/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inspektorem ochrony danych osobowych jest Pan Tomasz Owczarczyk </w:t>
      </w:r>
    </w:p>
    <w:p w14:paraId="6870B1F1" w14:textId="77777777" w:rsidR="009B0BF8" w:rsidRPr="00EF7C91" w:rsidRDefault="009B0BF8" w:rsidP="009B0BF8">
      <w:pPr>
        <w:numPr>
          <w:ilvl w:val="0"/>
          <w:numId w:val="16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dane osobowe osób fizycznych przetwarzane będą na podstawie art. 6 ust. 1 lit. c rozporządzenia 2016/679 w celu związanym z postępowaniem o udzielenie zamówienia objętego przedmiotową umową,</w:t>
      </w:r>
    </w:p>
    <w:p w14:paraId="4667565F" w14:textId="77777777" w:rsidR="009B0BF8" w:rsidRPr="00EF7C91" w:rsidRDefault="009B0BF8" w:rsidP="009B0BF8">
      <w:pPr>
        <w:numPr>
          <w:ilvl w:val="0"/>
          <w:numId w:val="16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odbiorcami danych osobowych osób fizycznych będą osoby lub podmioty, którym udostępniona zostanie dokumentacja postępowania;  </w:t>
      </w:r>
    </w:p>
    <w:p w14:paraId="056962F7" w14:textId="77777777" w:rsidR="009B0BF8" w:rsidRPr="00EF7C91" w:rsidRDefault="009B0BF8" w:rsidP="009B0BF8">
      <w:pPr>
        <w:numPr>
          <w:ilvl w:val="0"/>
          <w:numId w:val="16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dane osobowe osób fizycznych będą przechowywane przez okres 4 lat od dnia zakończenia postępowania o udzielenie zamówienia, a jeżeli czas trwania umowy przekracza 4 lata, okres przechowywania obejmuje cały czas trwania umowy; przez zakończenie postępowania należy rozumieć zawarcie umowy,</w:t>
      </w:r>
    </w:p>
    <w:p w14:paraId="37065926" w14:textId="77777777" w:rsidR="009B0BF8" w:rsidRPr="00EF7C91" w:rsidRDefault="009B0BF8" w:rsidP="009B0BF8">
      <w:pPr>
        <w:numPr>
          <w:ilvl w:val="0"/>
          <w:numId w:val="16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obowiązek podania przez osoby fizyczne danych osobowych bezpośrednio tych osób dotyczących jest wymogiem związanym z udziałem w postępowaniu,   </w:t>
      </w:r>
    </w:p>
    <w:p w14:paraId="0996E239" w14:textId="77777777" w:rsidR="009B0BF8" w:rsidRPr="00EF7C91" w:rsidRDefault="009B0BF8" w:rsidP="009B0BF8">
      <w:pPr>
        <w:numPr>
          <w:ilvl w:val="0"/>
          <w:numId w:val="16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 odniesieniu do danych osobowych osób fizycznych decyzje nie będą podejmowane w sposób zautomatyzowany, stosowanie do art. 22 rozporządzenia 2016/679;</w:t>
      </w:r>
    </w:p>
    <w:p w14:paraId="7C7148E5" w14:textId="77777777" w:rsidR="009B0BF8" w:rsidRPr="00EF7C91" w:rsidRDefault="009B0BF8" w:rsidP="009B0BF8">
      <w:pPr>
        <w:numPr>
          <w:ilvl w:val="0"/>
          <w:numId w:val="16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osoba fizyczna posiada:</w:t>
      </w:r>
    </w:p>
    <w:p w14:paraId="21066F21" w14:textId="77777777" w:rsidR="009B0BF8" w:rsidRPr="00EF7C91" w:rsidRDefault="009B0BF8" w:rsidP="009B0BF8">
      <w:pPr>
        <w:numPr>
          <w:ilvl w:val="0"/>
          <w:numId w:val="17"/>
        </w:numPr>
        <w:tabs>
          <w:tab w:val="left" w:pos="1276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na podstawie art. 15 rozporządzenia 2016/679 prawo dostępu do danych osobowych jej dotyczących;</w:t>
      </w:r>
    </w:p>
    <w:p w14:paraId="0EE21B3C" w14:textId="77777777" w:rsidR="009B0BF8" w:rsidRPr="00EF7C91" w:rsidRDefault="009B0BF8" w:rsidP="009B0BF8">
      <w:pPr>
        <w:numPr>
          <w:ilvl w:val="0"/>
          <w:numId w:val="17"/>
        </w:numPr>
        <w:tabs>
          <w:tab w:val="left" w:pos="1276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na podstawie art. 16 rozporządzenia 2016/679 prawo do sprostowania swoich danych osobowych;</w:t>
      </w:r>
    </w:p>
    <w:p w14:paraId="133B82E6" w14:textId="77777777" w:rsidR="009B0BF8" w:rsidRPr="00EF7C91" w:rsidRDefault="009B0BF8" w:rsidP="009B0BF8">
      <w:pPr>
        <w:numPr>
          <w:ilvl w:val="0"/>
          <w:numId w:val="17"/>
        </w:numPr>
        <w:tabs>
          <w:tab w:val="left" w:pos="1276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6D196A93" w14:textId="77777777" w:rsidR="009B0BF8" w:rsidRPr="00EF7C91" w:rsidRDefault="009B0BF8" w:rsidP="009B0BF8">
      <w:pPr>
        <w:numPr>
          <w:ilvl w:val="0"/>
          <w:numId w:val="17"/>
        </w:numPr>
        <w:tabs>
          <w:tab w:val="left" w:pos="1276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prawo do wniesienia skargi do Prezesa Urzędu Ochrony Danych Osobowych, gdy osoba fizyczna uzna, że przetwarzanie danych osobowych jej dotyczących narusza przepisy rozporządzenia 2016/679;</w:t>
      </w:r>
    </w:p>
    <w:p w14:paraId="031A6C03" w14:textId="77777777" w:rsidR="009B0BF8" w:rsidRPr="00EF7C91" w:rsidRDefault="009B0BF8" w:rsidP="009B0BF8">
      <w:pPr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osobie fizycznej nie przysługuje:</w:t>
      </w:r>
    </w:p>
    <w:p w14:paraId="27AE6411" w14:textId="77777777" w:rsidR="009B0BF8" w:rsidRPr="00EF7C91" w:rsidRDefault="009B0BF8" w:rsidP="009B0BF8">
      <w:pPr>
        <w:numPr>
          <w:ilvl w:val="0"/>
          <w:numId w:val="19"/>
        </w:numPr>
        <w:tabs>
          <w:tab w:val="left" w:pos="1276"/>
          <w:tab w:val="left" w:pos="2410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 związku z art. 17 ust. 3 lit. b, d lub e rozporządzenia 2016/679 prawo do usunięcia danych osobowych;</w:t>
      </w:r>
    </w:p>
    <w:p w14:paraId="6841A3C3" w14:textId="77777777" w:rsidR="009B0BF8" w:rsidRPr="00EF7C91" w:rsidRDefault="009B0BF8" w:rsidP="009B0BF8">
      <w:pPr>
        <w:numPr>
          <w:ilvl w:val="0"/>
          <w:numId w:val="19"/>
        </w:numPr>
        <w:tabs>
          <w:tab w:val="left" w:pos="1276"/>
          <w:tab w:val="left" w:pos="2410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prawo do przenoszenia danych osobowych, o którym mowa w art. 20 rozporządzenia 2016/679;</w:t>
      </w:r>
    </w:p>
    <w:p w14:paraId="39345A8A" w14:textId="77777777" w:rsidR="009B0BF8" w:rsidRPr="00EF7C91" w:rsidRDefault="009B0BF8" w:rsidP="009B0BF8">
      <w:pPr>
        <w:numPr>
          <w:ilvl w:val="0"/>
          <w:numId w:val="19"/>
        </w:numPr>
        <w:tabs>
          <w:tab w:val="left" w:pos="1276"/>
          <w:tab w:val="left" w:pos="2410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na podstawie art. 21 rozporządzenia 2016/679 prawo sprzeciwu, wobec przetwarzania danych osobowych, gdyż podstawą prawną przetwarzania danych osobowych osób fizycznych jest art. 6 ust. 1 lit. c rozporządzenia 2016/679;</w:t>
      </w:r>
    </w:p>
    <w:p w14:paraId="28822CC9" w14:textId="77777777" w:rsidR="009B0BF8" w:rsidRPr="00EF7C91" w:rsidRDefault="009B0BF8" w:rsidP="009B0BF8">
      <w:pPr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osobie fizycznej nie przysługuje:</w:t>
      </w:r>
    </w:p>
    <w:p w14:paraId="24FCEDE4" w14:textId="77777777" w:rsidR="009B0BF8" w:rsidRPr="00EF7C91" w:rsidRDefault="009B0BF8" w:rsidP="009B0BF8">
      <w:pPr>
        <w:numPr>
          <w:ilvl w:val="0"/>
          <w:numId w:val="20"/>
        </w:numPr>
        <w:tabs>
          <w:tab w:val="left" w:pos="1276"/>
          <w:tab w:val="left" w:pos="2410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 związku z art. 17 ust. 3 lit. b, d lub e rozporządzenia 2016/679 prawo do usunięcia danych osobowych;</w:t>
      </w:r>
    </w:p>
    <w:p w14:paraId="163F19A0" w14:textId="77777777" w:rsidR="009B0BF8" w:rsidRPr="00EF7C91" w:rsidRDefault="009B0BF8" w:rsidP="009B0BF8">
      <w:pPr>
        <w:numPr>
          <w:ilvl w:val="0"/>
          <w:numId w:val="20"/>
        </w:numPr>
        <w:tabs>
          <w:tab w:val="left" w:pos="1276"/>
          <w:tab w:val="left" w:pos="2410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prawo do przenoszenia danych osobowych, o którym mowa w art. 20 rozporządzenia 2016/679;</w:t>
      </w:r>
    </w:p>
    <w:p w14:paraId="0DC6C1C8" w14:textId="77777777" w:rsidR="009B0BF8" w:rsidRPr="00EF7C91" w:rsidRDefault="009B0BF8" w:rsidP="009B0BF8">
      <w:pPr>
        <w:numPr>
          <w:ilvl w:val="0"/>
          <w:numId w:val="20"/>
        </w:numPr>
        <w:tabs>
          <w:tab w:val="left" w:pos="1276"/>
          <w:tab w:val="left" w:pos="2410"/>
        </w:tabs>
        <w:spacing w:after="160" w:line="259" w:lineRule="auto"/>
        <w:ind w:left="1276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na podstawie art. 21 rozporządzenia 2016/679 prawo sprzeciwu, wobec przetwarzania danych osobowych, gdyż podstawą prawną przetwarzania danych osobowych osób fizycznych jest art. 6 ust. 1 lit. c rozporządzenia 2016/679;</w:t>
      </w:r>
    </w:p>
    <w:p w14:paraId="1D04C10B" w14:textId="77777777" w:rsidR="009B0BF8" w:rsidRPr="00EF7C91" w:rsidRDefault="009B0BF8" w:rsidP="009B0BF8">
      <w:pPr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lastRenderedPageBreak/>
        <w:t>osobie fizycznej, której dane dotyczą przysługuje prawo żądania od Administratora dostępu do danych osobowych, do ich sprostowania, ograniczenia przetwarzania na zasadach określonych w rozporządzeniu 2016/679 oraz w innych obowiązujących w tym zakresie przepisach prawa, z tym, że skorzystanie z prawa do sprostowania lub uzupełnienia danych osobowych nie może skutkować zmianą postanowień umowy w zakresie niezgodnym z ustawą;</w:t>
      </w:r>
    </w:p>
    <w:p w14:paraId="5A6E7CFD" w14:textId="77777777" w:rsidR="009B0BF8" w:rsidRPr="00EF7C91" w:rsidRDefault="009B0BF8" w:rsidP="009B0BF8">
      <w:pPr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 związku z prawem dostępu do danych,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BBDE660" w14:textId="77777777" w:rsidR="009B0BF8" w:rsidRPr="00EF7C91" w:rsidRDefault="009B0BF8" w:rsidP="009B0BF8">
      <w:pPr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treść klauzuli informacyjnej dotyczącej obowiązków Administratora zamieszczona jest na stronie podmiotowej Biuletynu Informacji Publicznej Zamawiającego, w zakładce: RODO/ Klauzule informacyjne</w:t>
      </w:r>
    </w:p>
    <w:p w14:paraId="1F3BE35E" w14:textId="77777777" w:rsidR="009B0BF8" w:rsidRPr="00EF7C91" w:rsidRDefault="009B0BF8" w:rsidP="009B0BF8">
      <w:pPr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dane osobowe będą przetwarzane w celu: zawarcia umowy i prawidłowej realizacji przedmiotu umowy, przechowywania dokumentacji na wypadek kontroli prowadzonej przez uprawnione organy  i podmioty, przekazania dokumentacji do archiwum a następnie jej zbrakowania;</w:t>
      </w:r>
    </w:p>
    <w:p w14:paraId="578E559A" w14:textId="77777777" w:rsidR="009B0BF8" w:rsidRPr="00EF7C91" w:rsidRDefault="009B0BF8" w:rsidP="009B0BF8">
      <w:pPr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dane osobowe będą przetwarzane: przez okres realizacji zamówienia, okres rękojmi i okres,  o którym mowa w art. 125 ust. 4 lit. d) w zw. z art. 140 rozporządzenia Parlamentu Europejskiego i Rady (UE) nr 1303/2013 w przypadku zamówień współfinansowanych ze środków UE, okres do upływu terminu przedawnienia roszczeń, oraz okres archiwizacji zgodny z rozporządzeniem Prezesa Rady Ministrów z dnia 18 stycznia 2011 r. w sprawie instrukcji kancelaryjnej, jednolitych rzeczowych wykazów akt oraz instrukcji w sprawie organizacji i zakresu działania archiwów zakładowych;</w:t>
      </w:r>
    </w:p>
    <w:p w14:paraId="0A76E797" w14:textId="77777777" w:rsidR="009B0BF8" w:rsidRPr="00EF7C91" w:rsidRDefault="009B0BF8" w:rsidP="009B0BF8">
      <w:pPr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dane niepozyskane bezpośrednio od osób, których dotyczą, obejmują w szczególności następujące kategorie danych: dane kontaktowe, stosowne uprawnienia do wykonywania określonych czynności, dane wynikające z umów o pracę oraz z innej dokumentacji związanej z kontrolą realizacji przez Wykonawcę obowiązku zatrudnienia na podstawie umowy o pracę;</w:t>
      </w:r>
    </w:p>
    <w:p w14:paraId="0E9F3BE3" w14:textId="77777777" w:rsidR="009B0BF8" w:rsidRPr="00EF7C91" w:rsidRDefault="009B0BF8" w:rsidP="009B0BF8">
      <w:pPr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425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źródłem pochodzenia danych osobowych niepozyskanych bezpośrednio od osoby, której dane dotyczą jest Wykonawca. </w:t>
      </w:r>
    </w:p>
    <w:p w14:paraId="0DC93781" w14:textId="77777777" w:rsidR="009B0BF8" w:rsidRPr="00EF7C91" w:rsidRDefault="009B0BF8" w:rsidP="009B0BF8">
      <w:pPr>
        <w:numPr>
          <w:ilvl w:val="0"/>
          <w:numId w:val="13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Wykonawca zobowiązuje się, przy przekazywaniu Zamawiającemu informacji zawierających dane osobowe w rozumieniu rozporządzenia 2016/679, każdorazowo przedstawić oświadczenie o spełnieniu obowiązków informacyjnych przewidzianych w art. 13 lub 14 rozporządzenia 2016/679 wobec osób fizycznych, od których dane osobowe bezpośrednio lub pośrednio zostały pozyskane lub oświadczenie, że zachodzi wyłączenie stosowania obowiązku informacyjnego stosownie do art. 13 ust. 4 lub art. 14 ust. 5 rozporządzenia 2016/679. </w:t>
      </w:r>
    </w:p>
    <w:p w14:paraId="7B6300A3" w14:textId="77777777" w:rsidR="009B0BF8" w:rsidRPr="00EF7C91" w:rsidRDefault="009B0BF8" w:rsidP="009B0BF8">
      <w:pPr>
        <w:numPr>
          <w:ilvl w:val="0"/>
          <w:numId w:val="13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Oświadczenie, o którym mowa w ust. 3 należy przedstawiać Zamawiającemu każdorazowo przy przekazywaniu m.in. wniosku o zmianę przedstawiciela Wykonawcy,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lastRenderedPageBreak/>
        <w:t>osoby skierowanej przez Wykonawcę do kontaktu z Zamawiającym lub do realizacji przedmiotu zamówienia publicznego (umowy).</w:t>
      </w:r>
    </w:p>
    <w:p w14:paraId="201C76EF" w14:textId="77777777" w:rsidR="009B0BF8" w:rsidRPr="00EF7C91" w:rsidRDefault="009B0BF8" w:rsidP="009B0BF8">
      <w:pPr>
        <w:numPr>
          <w:ilvl w:val="0"/>
          <w:numId w:val="13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Wykonawca zobowiązuje się poinformować, w imieniu Zamawiającego, wszystkie osoby fizyczne kierowane do realizacji przedmiotu umowy, których dane osobowe będą przekazywane podczas podpisania umowy oraz na etapie realizacji umowy, o fakcie przekazania danych osobowych Zamawiającemu i treści klauzuli informacyjnej wskazanej w ust. 2. </w:t>
      </w:r>
    </w:p>
    <w:p w14:paraId="7F0B8344" w14:textId="77777777" w:rsidR="009B0BF8" w:rsidRPr="00EF7C91" w:rsidRDefault="009B0BF8" w:rsidP="009B0BF8">
      <w:pPr>
        <w:numPr>
          <w:ilvl w:val="0"/>
          <w:numId w:val="13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Wykonawca w oświadczeniu, o którym mowa w ust. 3 niniejszego paragrafu oświadczy wypełnienie obowiązku, o którym mowa w niniejszym ustępie.  </w:t>
      </w:r>
    </w:p>
    <w:p w14:paraId="77B7BCBD" w14:textId="77777777" w:rsidR="009B0BF8" w:rsidRPr="00EF7C91" w:rsidRDefault="009B0BF8" w:rsidP="009B0BF8">
      <w:pPr>
        <w:numPr>
          <w:ilvl w:val="0"/>
          <w:numId w:val="13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Jeżeli z przepisów prawa lub umowy zawartej przez Zamawiającego obowiązek przechowywania dokumentacji postępowania, dane osobowe osób fizycznych będą przechowywane przez ten okres.  </w:t>
      </w:r>
    </w:p>
    <w:p w14:paraId="5ED0945F" w14:textId="77777777" w:rsidR="009B0BF8" w:rsidRPr="00EF7C91" w:rsidRDefault="009B0BF8" w:rsidP="009B0BF8">
      <w:pPr>
        <w:numPr>
          <w:ilvl w:val="0"/>
          <w:numId w:val="13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Do przetwarzania danych osobowych osób fizycznych w okresie, o którym mowa w ust. 3, stosuje się przepisy ustawy z dnia 10 maja 2018 r. o ochronie danych osobowych (Dz.U. z 2018 r. poz. 1000) oraz rozporządzenia 2016/679.</w:t>
      </w:r>
    </w:p>
    <w:p w14:paraId="02D8E824" w14:textId="77777777" w:rsidR="009B0BF8" w:rsidRPr="00EF7C91" w:rsidRDefault="009B0BF8" w:rsidP="009B0BF8">
      <w:pPr>
        <w:widowControl w:val="0"/>
        <w:spacing w:line="276" w:lineRule="auto"/>
        <w:jc w:val="both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</w:p>
    <w:p w14:paraId="564E6892" w14:textId="77777777" w:rsidR="009B0BF8" w:rsidRPr="00EF7C91" w:rsidRDefault="009B0BF8" w:rsidP="009B0BF8">
      <w:pPr>
        <w:widowControl w:val="0"/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>§ 12</w:t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br/>
        <w:t>POSTANOWIENIA KOŃCOWE</w:t>
      </w:r>
    </w:p>
    <w:p w14:paraId="190E8B6D" w14:textId="6E6EA65B" w:rsidR="009B0BF8" w:rsidRDefault="009B0BF8" w:rsidP="009B0BF8">
      <w:pPr>
        <w:widowControl w:val="0"/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Wykonawca nie może przenieść na osobę trzecią praw i obowiązków wynikających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br/>
        <w:t>z Umowy bez zgody Zamawiającego.</w:t>
      </w:r>
    </w:p>
    <w:p w14:paraId="25F0E74C" w14:textId="36686020" w:rsidR="00254E1D" w:rsidRPr="00EF7C91" w:rsidRDefault="00254E1D" w:rsidP="009B0BF8">
      <w:pPr>
        <w:widowControl w:val="0"/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254E1D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Wykonawca oświadcza, że nie zachodzą w stosunku do niego przesłanki wykluczenia z postępowania o udzielenie zamówienia publicznego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5E078BAB" w14:textId="77777777" w:rsidR="009B0BF8" w:rsidRPr="00EF7C91" w:rsidRDefault="009B0BF8" w:rsidP="009B0BF8">
      <w:pPr>
        <w:widowControl w:val="0"/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Wszelkie zmiany umowy wymagają formy pisemnej pod rygorem nieważności.</w:t>
      </w:r>
    </w:p>
    <w:p w14:paraId="62860C5D" w14:textId="77777777" w:rsidR="009B0BF8" w:rsidRPr="00EF7C91" w:rsidRDefault="009B0BF8" w:rsidP="009B0BF8">
      <w:pPr>
        <w:widowControl w:val="0"/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Zamawiający i Wykonawca podejmą starania w celu rozstrzygnięcia wszelkich sporów powstałych pomiędzy nimi, a wynikających z Umowy lub pozostających w pośrednim bądź bezpośrednim związku z Umową, na drodze bezpośrednich negocjacji. Jeżeli nie dojdzie do porozumienia, sprawy sporne rozstrzygane będą przez Sąd właściwy dla siedziby Zamawiającego. </w:t>
      </w:r>
    </w:p>
    <w:p w14:paraId="4B95458B" w14:textId="77777777" w:rsidR="009B0BF8" w:rsidRPr="00EF7C91" w:rsidRDefault="009B0BF8" w:rsidP="009B0BF8">
      <w:pPr>
        <w:widowControl w:val="0"/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>W sprawach nie uregulowanych Umową mają zastosowanie powszechnie obowiązujące przepisy polskiego prawa, w szczególności, przepisy Kodeksu</w:t>
      </w:r>
      <w:r w:rsidRPr="00EF7C91">
        <w:rPr>
          <w:rFonts w:ascii="Book Antiqua" w:eastAsia="Times New Roman" w:hAnsi="Book Antiqua" w:cs="Times New Roman"/>
          <w:b/>
          <w:bCs/>
          <w:sz w:val="22"/>
          <w:szCs w:val="22"/>
          <w:lang w:eastAsia="en-US"/>
        </w:rPr>
        <w:t xml:space="preserve"> </w:t>
      </w: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cywilnego. </w:t>
      </w:r>
    </w:p>
    <w:p w14:paraId="3899C5B4" w14:textId="77777777" w:rsidR="009B0BF8" w:rsidRPr="00EF7C91" w:rsidRDefault="009B0BF8" w:rsidP="009B0BF8">
      <w:pPr>
        <w:widowControl w:val="0"/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Book Antiqua" w:eastAsia="Times New Roman" w:hAnsi="Book Antiqua" w:cs="Times New Roman"/>
          <w:bCs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Cs/>
          <w:sz w:val="22"/>
          <w:szCs w:val="22"/>
          <w:lang w:eastAsia="en-US"/>
        </w:rPr>
        <w:t xml:space="preserve">Umowę sporządzono w trzech jednobrzmiących egzemplarzach, z czego jeden otrzymuje Wykonawca, a dwa Zamawiający. </w:t>
      </w:r>
    </w:p>
    <w:p w14:paraId="7E426CEB" w14:textId="77777777" w:rsidR="009B0BF8" w:rsidRPr="00EF7C91" w:rsidRDefault="009B0BF8" w:rsidP="009B0BF8">
      <w:pPr>
        <w:widowControl w:val="0"/>
        <w:tabs>
          <w:tab w:val="left" w:pos="360"/>
        </w:tabs>
        <w:spacing w:line="276" w:lineRule="auto"/>
        <w:jc w:val="both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</w:p>
    <w:p w14:paraId="55596E1A" w14:textId="77777777" w:rsidR="009B0BF8" w:rsidRPr="00EF7C91" w:rsidRDefault="009B0BF8" w:rsidP="009B0BF8">
      <w:pPr>
        <w:widowControl w:val="0"/>
        <w:spacing w:line="276" w:lineRule="auto"/>
        <w:jc w:val="both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 xml:space="preserve">     Wykonawca </w:t>
      </w: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ab/>
      </w: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ab/>
      </w: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ab/>
      </w: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ab/>
      </w: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ab/>
      </w: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ab/>
      </w: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ab/>
        <w:t xml:space="preserve">                 Zamawiający</w:t>
      </w:r>
    </w:p>
    <w:p w14:paraId="62E1C9AA" w14:textId="77777777" w:rsidR="009B0BF8" w:rsidRPr="00EF7C91" w:rsidRDefault="009B0BF8" w:rsidP="009B0BF8">
      <w:pPr>
        <w:widowControl w:val="0"/>
        <w:spacing w:line="276" w:lineRule="auto"/>
        <w:jc w:val="both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</w:p>
    <w:p w14:paraId="6BC15B48" w14:textId="116ADA73" w:rsidR="005D3A54" w:rsidRPr="00F90EB5" w:rsidRDefault="009B0BF8" w:rsidP="00F90EB5">
      <w:pPr>
        <w:widowControl w:val="0"/>
        <w:spacing w:line="276" w:lineRule="auto"/>
        <w:jc w:val="both"/>
        <w:rPr>
          <w:rFonts w:ascii="Book Antiqua" w:eastAsia="Times New Roman" w:hAnsi="Book Antiqua" w:cs="Times New Roman"/>
          <w:b/>
          <w:sz w:val="22"/>
          <w:szCs w:val="22"/>
          <w:lang w:eastAsia="en-US"/>
        </w:rPr>
      </w:pPr>
      <w:r w:rsidRPr="00EF7C91">
        <w:rPr>
          <w:rFonts w:ascii="Book Antiqua" w:eastAsia="Times New Roman" w:hAnsi="Book Antiqua" w:cs="Times New Roman"/>
          <w:b/>
          <w:sz w:val="22"/>
          <w:szCs w:val="22"/>
          <w:lang w:eastAsia="en-US"/>
        </w:rPr>
        <w:t>………………………..                                                                                  ………………………..</w:t>
      </w:r>
    </w:p>
    <w:p w14:paraId="4F432A7F" w14:textId="05AF7377" w:rsidR="00E272B8" w:rsidRDefault="002350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Załącznik nr 3</w:t>
      </w:r>
    </w:p>
    <w:p w14:paraId="5EC23A87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</w:t>
      </w:r>
    </w:p>
    <w:p w14:paraId="5C4C3890" w14:textId="77777777" w:rsidR="00E272B8" w:rsidRDefault="00E272B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2DF40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Informacje ogólne dotyczące zasad prowadzonego postępowania</w:t>
      </w:r>
    </w:p>
    <w:p w14:paraId="1BDB8C85" w14:textId="77777777" w:rsidR="00E272B8" w:rsidRDefault="00E272B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A7DF1" w14:textId="788108FF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Zamawiający zastrzega sobie prawo unieważnienia postępowania w przypadku gdy wartość najkorzystniejszej oferty przekraczać będzie wysokość środków finansowych zabezpieczonych przez Zamawiającego na realizację niniejszego zamówienia.</w:t>
      </w:r>
    </w:p>
    <w:p w14:paraId="0943055E" w14:textId="5D401C04" w:rsidR="005D3A54" w:rsidRDefault="005D3A5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Zamawiający zastrzega możliwość przeprowadzenia negocjacji cenowych z Wykonawcą, który złożył ofertę w postępowaniu, w przypadku gdy wartość najkorzystniejszej oferty przekraczać będzie wysokość środków finansowych zabezpieczonych przez Zamawiającego na realizację niniejszego zamówienia.</w:t>
      </w:r>
    </w:p>
    <w:p w14:paraId="37AE6629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Zamawiający zastrzega sobie prawo do dokonania w ofercie poprawek oczywistych omyłek rachunkowych (jako nadrzędne traktowane będą ceny jednostkowe).</w:t>
      </w:r>
    </w:p>
    <w:p w14:paraId="3892040B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Kryterium, którym Zamawiający będzie się kierował przy wyborze oferty jest:</w:t>
      </w:r>
    </w:p>
    <w:p w14:paraId="54B1E8F8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 najkorzystniejszą ofertę uważa się ofertę z najniższą ceną brutto.</w:t>
      </w:r>
    </w:p>
    <w:p w14:paraId="48435D2B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Najniższa cena –100% </w:t>
      </w:r>
    </w:p>
    <w:p w14:paraId="5B5A03C0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Pozostałe oferty ocenione zostaną wg wzoru:</w:t>
      </w:r>
    </w:p>
    <w:p w14:paraId="274EC161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 =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100 %</w:t>
      </w:r>
    </w:p>
    <w:p w14:paraId="135D7DE8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Przy czym 1% = 1 pkt</w:t>
      </w:r>
    </w:p>
    <w:p w14:paraId="04B3F4B1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gdzie: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najniższa cena brutto spośród nieodrzuconych ofert</w:t>
      </w:r>
    </w:p>
    <w:p w14:paraId="06BEE1C0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ocen. - zaoferowana cena brutto ocenianej oferty</w:t>
      </w:r>
    </w:p>
    <w:p w14:paraId="63E7461C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 - ilość punktów w kryterium przyznanych ofercie ocenianej (w zaokrągleniu do dwóch miejsc po przecinku).</w:t>
      </w:r>
    </w:p>
    <w:p w14:paraId="3A798553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 określonym terminie, ofert dodatkowych. Wykonawcy, składając oferty dodatkowe,  nie mogą zaoferować cen wyższych niż zaoferowane w złożonych ofertach.</w:t>
      </w:r>
    </w:p>
    <w:p w14:paraId="110F05B9" w14:textId="77777777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Wykonawcy, którzy złożyli oferty zostaną poinformowani o wyniku postępowania faksem bądź mailem i zobowiązani są do zwrotnego potwierdzenia otrzymania zawiadomienia o wyborze najkorzystniejszej oferty oraz innych pism nadanych w toku prowadzonego postępowania.</w:t>
      </w:r>
    </w:p>
    <w:p w14:paraId="0C725695" w14:textId="3A6E716D" w:rsidR="00E272B8" w:rsidRDefault="002350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lastRenderedPageBreak/>
        <w:t xml:space="preserve">Korespondencję wysłaną na podany przez uczestnika postępowania adres, fax lub adres e-mail uznaje się za doręczoną skutecznie, przy czym wystarczy samo nadanie informacji faxem z potwierdzeniem nadania lub e-mailem (nie jest wymagane potwierdzenie odbioru).  </w:t>
      </w:r>
    </w:p>
    <w:sectPr w:rsidR="00E272B8">
      <w:headerReference w:type="default" r:id="rId9"/>
      <w:footerReference w:type="default" r:id="rId10"/>
      <w:pgSz w:w="11906" w:h="16838"/>
      <w:pgMar w:top="1843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CAD1" w14:textId="77777777" w:rsidR="00F40804" w:rsidRDefault="00F40804">
      <w:r>
        <w:separator/>
      </w:r>
    </w:p>
  </w:endnote>
  <w:endnote w:type="continuationSeparator" w:id="0">
    <w:p w14:paraId="34F1F6DD" w14:textId="77777777" w:rsidR="00F40804" w:rsidRDefault="00F4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yr Medium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58FB" w14:textId="77777777" w:rsidR="00E272B8" w:rsidRDefault="00235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65"/>
      </w:tabs>
      <w:spacing w:after="200" w:line="276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6664" w14:textId="77777777" w:rsidR="00F40804" w:rsidRDefault="00F40804">
      <w:r>
        <w:separator/>
      </w:r>
    </w:p>
  </w:footnote>
  <w:footnote w:type="continuationSeparator" w:id="0">
    <w:p w14:paraId="2E715465" w14:textId="77777777" w:rsidR="00F40804" w:rsidRDefault="00F4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0804" w14:textId="77777777" w:rsidR="00E272B8" w:rsidRDefault="00E272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A5C8264" w14:textId="1F0C639C" w:rsidR="0022702C" w:rsidRDefault="0022702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Times New Roman" w:eastAsia="Times New Roman" w:hAnsi="Times New Roman" w:cs="Times New Roman"/>
        <w:color w:val="000000"/>
      </w:rPr>
    </w:pPr>
    <w:r w:rsidRPr="00572F06">
      <w:rPr>
        <w:noProof/>
      </w:rPr>
      <w:drawing>
        <wp:inline distT="0" distB="0" distL="0" distR="0" wp14:anchorId="395607B4" wp14:editId="234C77DB">
          <wp:extent cx="5760720" cy="59407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276E3" w14:textId="6E6FC6EE" w:rsidR="00E272B8" w:rsidRDefault="00BF3250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spacing w:after="200" w:line="276" w:lineRule="auto"/>
      <w:jc w:val="both"/>
      <w:rPr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Znak: Or.271.</w:t>
    </w:r>
    <w:r w:rsidR="0022702C">
      <w:rPr>
        <w:rFonts w:ascii="Times New Roman" w:eastAsia="Times New Roman" w:hAnsi="Times New Roman" w:cs="Times New Roman"/>
        <w:color w:val="000000"/>
        <w:sz w:val="24"/>
        <w:szCs w:val="24"/>
      </w:rPr>
      <w:t>1</w:t>
    </w:r>
    <w:r w:rsidR="0022702C" w:rsidRPr="00F90EB5">
      <w:rPr>
        <w:rFonts w:ascii="Times New Roman" w:eastAsia="Times New Roman" w:hAnsi="Times New Roman" w:cs="Times New Roman"/>
        <w:sz w:val="24"/>
        <w:szCs w:val="24"/>
      </w:rPr>
      <w:t>.</w:t>
    </w:r>
    <w:r w:rsidR="00F90EB5" w:rsidRPr="00F90EB5">
      <w:rPr>
        <w:rFonts w:ascii="Times New Roman" w:eastAsia="Times New Roman" w:hAnsi="Times New Roman" w:cs="Times New Roman"/>
        <w:sz w:val="24"/>
        <w:szCs w:val="24"/>
      </w:rPr>
      <w:t>2</w:t>
    </w:r>
    <w:r w:rsidR="00A91C4D">
      <w:rPr>
        <w:rFonts w:ascii="Times New Roman" w:eastAsia="Times New Roman" w:hAnsi="Times New Roman" w:cs="Times New Roman"/>
        <w:sz w:val="24"/>
        <w:szCs w:val="24"/>
      </w:rPr>
      <w:t>6</w:t>
    </w:r>
    <w:r w:rsidR="0023502B" w:rsidRPr="00F90EB5">
      <w:rPr>
        <w:rFonts w:ascii="Times New Roman" w:eastAsia="Times New Roman" w:hAnsi="Times New Roman" w:cs="Times New Roman"/>
        <w:sz w:val="24"/>
        <w:szCs w:val="24"/>
      </w:rPr>
      <w:t>.</w:t>
    </w:r>
    <w:r w:rsidR="0023502B" w:rsidRPr="00290A7F">
      <w:rPr>
        <w:rFonts w:ascii="Times New Roman" w:eastAsia="Times New Roman" w:hAnsi="Times New Roman" w:cs="Times New Roman"/>
        <w:sz w:val="24"/>
        <w:szCs w:val="24"/>
      </w:rPr>
      <w:t>202</w:t>
    </w:r>
    <w:r w:rsidR="0022702C" w:rsidRPr="00290A7F">
      <w:rPr>
        <w:rFonts w:ascii="Times New Roman" w:eastAsia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6C6"/>
    <w:multiLevelType w:val="hybridMultilevel"/>
    <w:tmpl w:val="69BA6534"/>
    <w:lvl w:ilvl="0" w:tplc="D4B4A8E8">
      <w:start w:val="3"/>
      <w:numFmt w:val="decimal"/>
      <w:lvlText w:val="%1)"/>
      <w:lvlJc w:val="left"/>
      <w:pPr>
        <w:ind w:left="229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2FC9"/>
    <w:multiLevelType w:val="hybridMultilevel"/>
    <w:tmpl w:val="1EAE4A24"/>
    <w:lvl w:ilvl="0" w:tplc="EA265C7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4B8B"/>
    <w:multiLevelType w:val="hybridMultilevel"/>
    <w:tmpl w:val="59F6C3F4"/>
    <w:lvl w:ilvl="0" w:tplc="E46A67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5A7B17"/>
    <w:multiLevelType w:val="hybridMultilevel"/>
    <w:tmpl w:val="F04C3F56"/>
    <w:lvl w:ilvl="0" w:tplc="63F2CC3E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8529F2"/>
    <w:multiLevelType w:val="hybridMultilevel"/>
    <w:tmpl w:val="96B403E4"/>
    <w:lvl w:ilvl="0" w:tplc="AC36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06E"/>
    <w:multiLevelType w:val="hybridMultilevel"/>
    <w:tmpl w:val="78AE3128"/>
    <w:lvl w:ilvl="0" w:tplc="AC36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6977"/>
    <w:multiLevelType w:val="hybridMultilevel"/>
    <w:tmpl w:val="7AB4B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96012"/>
    <w:multiLevelType w:val="hybridMultilevel"/>
    <w:tmpl w:val="024207FE"/>
    <w:lvl w:ilvl="0" w:tplc="FB14DD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401BF5"/>
    <w:multiLevelType w:val="hybridMultilevel"/>
    <w:tmpl w:val="B1628932"/>
    <w:lvl w:ilvl="0" w:tplc="38FC6FC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8C3EE7"/>
    <w:multiLevelType w:val="hybridMultilevel"/>
    <w:tmpl w:val="DE341976"/>
    <w:lvl w:ilvl="0" w:tplc="882C8C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6E61"/>
    <w:multiLevelType w:val="multilevel"/>
    <w:tmpl w:val="7AC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B0D9A"/>
    <w:multiLevelType w:val="hybridMultilevel"/>
    <w:tmpl w:val="2DA6BC0A"/>
    <w:lvl w:ilvl="0" w:tplc="843429EA">
      <w:start w:val="1"/>
      <w:numFmt w:val="decimal"/>
      <w:lvlText w:val="%1)"/>
      <w:lvlJc w:val="left"/>
      <w:pPr>
        <w:ind w:left="1571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8272C43E">
      <w:start w:val="1"/>
      <w:numFmt w:val="decimal"/>
      <w:lvlText w:val="%2)"/>
      <w:lvlJc w:val="left"/>
      <w:pPr>
        <w:ind w:left="229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12E0A3E"/>
    <w:multiLevelType w:val="hybridMultilevel"/>
    <w:tmpl w:val="5A6A0A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51AEC"/>
    <w:multiLevelType w:val="hybridMultilevel"/>
    <w:tmpl w:val="FBC0AF60"/>
    <w:lvl w:ilvl="0" w:tplc="A43ABC5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C18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67C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210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EAA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40A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442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AC5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E19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27C68"/>
    <w:multiLevelType w:val="hybridMultilevel"/>
    <w:tmpl w:val="8CA62C02"/>
    <w:lvl w:ilvl="0" w:tplc="EDE280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86F97"/>
    <w:multiLevelType w:val="hybridMultilevel"/>
    <w:tmpl w:val="6EA4275C"/>
    <w:lvl w:ilvl="0" w:tplc="F884A968">
      <w:start w:val="9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F29"/>
    <w:multiLevelType w:val="hybridMultilevel"/>
    <w:tmpl w:val="3B18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F05C2"/>
    <w:multiLevelType w:val="hybridMultilevel"/>
    <w:tmpl w:val="D22C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81F"/>
    <w:multiLevelType w:val="hybridMultilevel"/>
    <w:tmpl w:val="0F5241DC"/>
    <w:lvl w:ilvl="0" w:tplc="EDE280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CB4703"/>
    <w:multiLevelType w:val="hybridMultilevel"/>
    <w:tmpl w:val="6E1497D2"/>
    <w:lvl w:ilvl="0" w:tplc="1C987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D07D8"/>
    <w:multiLevelType w:val="hybridMultilevel"/>
    <w:tmpl w:val="1AC0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5E40"/>
    <w:multiLevelType w:val="hybridMultilevel"/>
    <w:tmpl w:val="74C88D52"/>
    <w:lvl w:ilvl="0" w:tplc="74C638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52801">
    <w:abstractNumId w:val="19"/>
  </w:num>
  <w:num w:numId="2" w16cid:durableId="443306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635191">
    <w:abstractNumId w:val="5"/>
  </w:num>
  <w:num w:numId="4" w16cid:durableId="884636179">
    <w:abstractNumId w:val="17"/>
  </w:num>
  <w:num w:numId="5" w16cid:durableId="68772986">
    <w:abstractNumId w:val="16"/>
  </w:num>
  <w:num w:numId="6" w16cid:durableId="2004623336">
    <w:abstractNumId w:val="20"/>
  </w:num>
  <w:num w:numId="7" w16cid:durableId="1019620395">
    <w:abstractNumId w:val="4"/>
  </w:num>
  <w:num w:numId="8" w16cid:durableId="1946771822">
    <w:abstractNumId w:val="14"/>
  </w:num>
  <w:num w:numId="9" w16cid:durableId="154610443">
    <w:abstractNumId w:val="18"/>
  </w:num>
  <w:num w:numId="10" w16cid:durableId="1957759196">
    <w:abstractNumId w:val="7"/>
  </w:num>
  <w:num w:numId="11" w16cid:durableId="2009018629">
    <w:abstractNumId w:val="12"/>
  </w:num>
  <w:num w:numId="12" w16cid:durableId="1192381331">
    <w:abstractNumId w:val="13"/>
  </w:num>
  <w:num w:numId="13" w16cid:durableId="1056976456">
    <w:abstractNumId w:val="21"/>
  </w:num>
  <w:num w:numId="14" w16cid:durableId="2138377271">
    <w:abstractNumId w:val="1"/>
  </w:num>
  <w:num w:numId="15" w16cid:durableId="817261561">
    <w:abstractNumId w:val="11"/>
  </w:num>
  <w:num w:numId="16" w16cid:durableId="218320968">
    <w:abstractNumId w:val="0"/>
  </w:num>
  <w:num w:numId="17" w16cid:durableId="104810281">
    <w:abstractNumId w:val="8"/>
  </w:num>
  <w:num w:numId="18" w16cid:durableId="1053428572">
    <w:abstractNumId w:val="15"/>
  </w:num>
  <w:num w:numId="19" w16cid:durableId="645747580">
    <w:abstractNumId w:val="3"/>
  </w:num>
  <w:num w:numId="20" w16cid:durableId="1678995950">
    <w:abstractNumId w:val="2"/>
  </w:num>
  <w:num w:numId="21" w16cid:durableId="1229994579">
    <w:abstractNumId w:val="9"/>
  </w:num>
  <w:num w:numId="22" w16cid:durableId="598105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B8"/>
    <w:rsid w:val="00000051"/>
    <w:rsid w:val="000569A8"/>
    <w:rsid w:val="00092354"/>
    <w:rsid w:val="0012241E"/>
    <w:rsid w:val="001E00F7"/>
    <w:rsid w:val="001F42D3"/>
    <w:rsid w:val="00206A64"/>
    <w:rsid w:val="0022702C"/>
    <w:rsid w:val="0023502B"/>
    <w:rsid w:val="00254E1D"/>
    <w:rsid w:val="00261E94"/>
    <w:rsid w:val="00290A7F"/>
    <w:rsid w:val="002C5252"/>
    <w:rsid w:val="003003F2"/>
    <w:rsid w:val="00306AC4"/>
    <w:rsid w:val="0040423D"/>
    <w:rsid w:val="004368FB"/>
    <w:rsid w:val="004446BD"/>
    <w:rsid w:val="0047745E"/>
    <w:rsid w:val="005D3099"/>
    <w:rsid w:val="005D3A54"/>
    <w:rsid w:val="00607079"/>
    <w:rsid w:val="006A262F"/>
    <w:rsid w:val="006B2CC4"/>
    <w:rsid w:val="006D0932"/>
    <w:rsid w:val="00713396"/>
    <w:rsid w:val="007604D5"/>
    <w:rsid w:val="007F01C9"/>
    <w:rsid w:val="008276A4"/>
    <w:rsid w:val="009054D6"/>
    <w:rsid w:val="009057D0"/>
    <w:rsid w:val="00925F93"/>
    <w:rsid w:val="009843C5"/>
    <w:rsid w:val="009B0BF8"/>
    <w:rsid w:val="00A90A27"/>
    <w:rsid w:val="00A91C4D"/>
    <w:rsid w:val="00B26C98"/>
    <w:rsid w:val="00BF3250"/>
    <w:rsid w:val="00D2709B"/>
    <w:rsid w:val="00D30E09"/>
    <w:rsid w:val="00D45D60"/>
    <w:rsid w:val="00D769EA"/>
    <w:rsid w:val="00DB0C54"/>
    <w:rsid w:val="00E272B8"/>
    <w:rsid w:val="00E60E38"/>
    <w:rsid w:val="00E901F7"/>
    <w:rsid w:val="00EF7C91"/>
    <w:rsid w:val="00F10CEE"/>
    <w:rsid w:val="00F40804"/>
    <w:rsid w:val="00F47E5B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0BF6"/>
  <w15:docId w15:val="{B778FE0E-1FAE-4F92-A811-D39E9F1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bottom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D76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9EA"/>
  </w:style>
  <w:style w:type="paragraph" w:styleId="Stopka">
    <w:name w:val="footer"/>
    <w:basedOn w:val="Normalny"/>
    <w:link w:val="StopkaZnak"/>
    <w:uiPriority w:val="99"/>
    <w:unhideWhenUsed/>
    <w:rsid w:val="00D76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9EA"/>
  </w:style>
  <w:style w:type="paragraph" w:styleId="Akapitzlist">
    <w:name w:val="List Paragraph"/>
    <w:basedOn w:val="Normalny"/>
    <w:uiPriority w:val="34"/>
    <w:qFormat/>
    <w:rsid w:val="00477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7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0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0F7"/>
  </w:style>
  <w:style w:type="paragraph" w:customStyle="1" w:styleId="default-style">
    <w:name w:val="default-style"/>
    <w:basedOn w:val="Normalny"/>
    <w:rsid w:val="001E00F7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901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op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nica.pl/bip/news.php?id=1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5491</Words>
  <Characters>32952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Hajnrych</dc:creator>
  <cp:lastModifiedBy>Mirosław Rajtar</cp:lastModifiedBy>
  <cp:revision>2</cp:revision>
  <dcterms:created xsi:type="dcterms:W3CDTF">2022-05-11T10:48:00Z</dcterms:created>
  <dcterms:modified xsi:type="dcterms:W3CDTF">2022-05-11T10:48:00Z</dcterms:modified>
</cp:coreProperties>
</file>